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6FF07" w14:textId="1ECDB551" w:rsidR="002D6239" w:rsidRDefault="00B232B0" w:rsidP="0066479A">
      <w:r>
        <w:rPr>
          <w:noProof/>
        </w:rPr>
        <w:drawing>
          <wp:inline distT="0" distB="0" distL="0" distR="0" wp14:anchorId="54B1A816" wp14:editId="60971908">
            <wp:extent cx="2590800" cy="393700"/>
            <wp:effectExtent l="0" t="0" r="0" b="0"/>
            <wp:docPr id="1763929995" name="Picture 1" descr="A blue and orange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29995" name="Picture 1" descr="A blue and orange letter on a black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90800" cy="393700"/>
                    </a:xfrm>
                    <a:prstGeom prst="rect">
                      <a:avLst/>
                    </a:prstGeom>
                  </pic:spPr>
                </pic:pic>
              </a:graphicData>
            </a:graphic>
          </wp:inline>
        </w:drawing>
      </w:r>
    </w:p>
    <w:p w14:paraId="2AD66675" w14:textId="77777777" w:rsidR="0066479A" w:rsidRDefault="0066479A" w:rsidP="0066479A"/>
    <w:p w14:paraId="7AA7906B" w14:textId="77777777" w:rsidR="0066479A" w:rsidRDefault="0066479A" w:rsidP="0066479A"/>
    <w:p w14:paraId="7789CCA1" w14:textId="30E5F9B2" w:rsidR="0066479A" w:rsidRPr="0066479A" w:rsidRDefault="0066479A" w:rsidP="0066479A">
      <w:pPr>
        <w:rPr>
          <w:rFonts w:ascii="CircularXX TT Book" w:hAnsi="CircularXX TT Book" w:cs="CircularXX TT Book"/>
          <w:sz w:val="36"/>
          <w:szCs w:val="36"/>
        </w:rPr>
      </w:pPr>
      <w:r w:rsidRPr="0066479A">
        <w:rPr>
          <w:rFonts w:ascii="CircularXX TT Book" w:hAnsi="CircularXX TT Book" w:cs="CircularXX TT Book"/>
          <w:sz w:val="36"/>
          <w:szCs w:val="36"/>
        </w:rPr>
        <w:t>Bio</w:t>
      </w:r>
      <w:r w:rsidR="006D4670">
        <w:rPr>
          <w:rFonts w:ascii="CircularXX TT Book" w:hAnsi="CircularXX TT Book" w:cs="CircularXX TT Book"/>
          <w:sz w:val="36"/>
          <w:szCs w:val="36"/>
        </w:rPr>
        <w:t xml:space="preserve"> (2025)</w:t>
      </w:r>
    </w:p>
    <w:p w14:paraId="556A1D5A" w14:textId="77777777" w:rsidR="0066479A" w:rsidRPr="0066479A" w:rsidRDefault="0066479A" w:rsidP="0066479A">
      <w:pPr>
        <w:rPr>
          <w:rFonts w:ascii="CircularXX TT Book" w:hAnsi="CircularXX TT Book" w:cs="CircularXX TT Book"/>
        </w:rPr>
      </w:pPr>
    </w:p>
    <w:p w14:paraId="6EF7BE15" w14:textId="77777777" w:rsidR="0066479A" w:rsidRPr="0066479A" w:rsidRDefault="0066479A" w:rsidP="0066479A">
      <w:pPr>
        <w:rPr>
          <w:rFonts w:ascii="CircularXX TT Book" w:hAnsi="CircularXX TT Book" w:cs="CircularXX TT Book"/>
          <w:sz w:val="28"/>
          <w:szCs w:val="28"/>
        </w:rPr>
      </w:pPr>
      <w:r w:rsidRPr="0066479A">
        <w:rPr>
          <w:rFonts w:ascii="CircularXX TT Book" w:hAnsi="CircularXX TT Book" w:cs="CircularXX TT Book"/>
          <w:sz w:val="28"/>
          <w:szCs w:val="28"/>
        </w:rPr>
        <w:t>Brief bio</w:t>
      </w:r>
    </w:p>
    <w:p w14:paraId="2FBF5D59" w14:textId="77777777" w:rsidR="0066479A" w:rsidRPr="0066479A" w:rsidRDefault="0066479A" w:rsidP="0066479A">
      <w:pPr>
        <w:rPr>
          <w:rFonts w:ascii="CircularXX TT Book" w:hAnsi="CircularXX TT Book" w:cs="CircularXX TT Book"/>
        </w:rPr>
      </w:pPr>
    </w:p>
    <w:p w14:paraId="31440B77" w14:textId="77777777" w:rsidR="0066479A" w:rsidRPr="0066479A" w:rsidRDefault="0066479A" w:rsidP="0066479A">
      <w:pPr>
        <w:rPr>
          <w:rFonts w:ascii="CircularXX TT Book" w:hAnsi="CircularXX TT Book" w:cs="CircularXX TT Book"/>
        </w:rPr>
      </w:pPr>
      <w:r w:rsidRPr="0066479A">
        <w:rPr>
          <w:rFonts w:ascii="CircularXX TT Book" w:hAnsi="CircularXX TT Book" w:cs="CircularXX TT Book"/>
        </w:rPr>
        <w:t xml:space="preserve">Statistician, speaker and author Nic Marks </w:t>
      </w:r>
      <w:proofErr w:type="gramStart"/>
      <w:r w:rsidRPr="0066479A">
        <w:rPr>
          <w:rFonts w:ascii="CircularXX TT Book" w:hAnsi="CircularXX TT Book" w:cs="CircularXX TT Book"/>
        </w:rPr>
        <w:t>helps</w:t>
      </w:r>
      <w:proofErr w:type="gramEnd"/>
      <w:r w:rsidRPr="0066479A">
        <w:rPr>
          <w:rFonts w:ascii="CircularXX TT Book" w:hAnsi="CircularXX TT Book" w:cs="CircularXX TT Book"/>
        </w:rPr>
        <w:t xml:space="preserve"> organisations build happier, more successful teams. His TED talk has millions of views, and his latest book on workplace wellbeing is called Happiness is a Serious Business.</w:t>
      </w:r>
    </w:p>
    <w:p w14:paraId="57FF8701" w14:textId="77777777" w:rsidR="0066479A" w:rsidRPr="0066479A" w:rsidRDefault="0066479A" w:rsidP="0066479A">
      <w:pPr>
        <w:rPr>
          <w:rFonts w:ascii="CircularXX TT Book" w:hAnsi="CircularXX TT Book" w:cs="CircularXX TT Book"/>
        </w:rPr>
      </w:pPr>
    </w:p>
    <w:p w14:paraId="55ADD9C8" w14:textId="77777777" w:rsidR="0066479A" w:rsidRPr="0066479A" w:rsidRDefault="0066479A" w:rsidP="0066479A">
      <w:pPr>
        <w:rPr>
          <w:rFonts w:ascii="CircularXX TT Book" w:hAnsi="CircularXX TT Book" w:cs="CircularXX TT Book"/>
          <w:sz w:val="28"/>
          <w:szCs w:val="28"/>
        </w:rPr>
      </w:pPr>
      <w:r w:rsidRPr="0066479A">
        <w:rPr>
          <w:rFonts w:ascii="CircularXX TT Book" w:hAnsi="CircularXX TT Book" w:cs="CircularXX TT Book"/>
          <w:sz w:val="28"/>
          <w:szCs w:val="28"/>
        </w:rPr>
        <w:t>Short bio (50 words)</w:t>
      </w:r>
    </w:p>
    <w:p w14:paraId="1FA15421" w14:textId="77777777" w:rsidR="0066479A" w:rsidRPr="0066479A" w:rsidRDefault="0066479A" w:rsidP="0066479A">
      <w:pPr>
        <w:rPr>
          <w:rFonts w:ascii="CircularXX TT Book" w:hAnsi="CircularXX TT Book" w:cs="CircularXX TT Book"/>
        </w:rPr>
      </w:pPr>
    </w:p>
    <w:p w14:paraId="0988B68F" w14:textId="77777777" w:rsidR="0066479A" w:rsidRPr="0066479A" w:rsidRDefault="0066479A" w:rsidP="0066479A">
      <w:pPr>
        <w:rPr>
          <w:rFonts w:ascii="CircularXX TT Book" w:hAnsi="CircularXX TT Book" w:cs="CircularXX TT Book"/>
        </w:rPr>
      </w:pPr>
      <w:r w:rsidRPr="0066479A">
        <w:rPr>
          <w:rFonts w:ascii="CircularXX TT Book" w:hAnsi="CircularXX TT Book" w:cs="CircularXX TT Book"/>
        </w:rPr>
        <w:t>Nic Marks is a statistician, speaker and author who pioneered workplace wellbeing. He founded the Centre for Wellbeing at NEF, creating the Happy Planet Index and the Five Ways to Wellbeing. Today, through Friday Pulse and his new book Happiness is a Serious Business, he shows why happy teams perform better.</w:t>
      </w:r>
    </w:p>
    <w:p w14:paraId="583B6BF8" w14:textId="77777777" w:rsidR="0066479A" w:rsidRPr="0066479A" w:rsidRDefault="0066479A" w:rsidP="0066479A">
      <w:pPr>
        <w:rPr>
          <w:rFonts w:ascii="CircularXX TT Book" w:hAnsi="CircularXX TT Book" w:cs="CircularXX TT Book"/>
        </w:rPr>
      </w:pPr>
    </w:p>
    <w:p w14:paraId="7B24CB59" w14:textId="77777777" w:rsidR="0066479A" w:rsidRPr="0066479A" w:rsidRDefault="0066479A" w:rsidP="0066479A">
      <w:pPr>
        <w:rPr>
          <w:rFonts w:ascii="CircularXX TT Book" w:hAnsi="CircularXX TT Book" w:cs="CircularXX TT Book"/>
          <w:sz w:val="28"/>
          <w:szCs w:val="28"/>
        </w:rPr>
      </w:pPr>
      <w:r w:rsidRPr="0066479A">
        <w:rPr>
          <w:rFonts w:ascii="CircularXX TT Book" w:hAnsi="CircularXX TT Book" w:cs="CircularXX TT Book"/>
          <w:sz w:val="28"/>
          <w:szCs w:val="28"/>
        </w:rPr>
        <w:t>100-word-bio</w:t>
      </w:r>
    </w:p>
    <w:p w14:paraId="7AB143B5" w14:textId="77777777" w:rsidR="0066479A" w:rsidRPr="0066479A" w:rsidRDefault="0066479A" w:rsidP="0066479A">
      <w:pPr>
        <w:rPr>
          <w:rFonts w:ascii="CircularXX TT Book" w:hAnsi="CircularXX TT Book" w:cs="CircularXX TT Book"/>
        </w:rPr>
      </w:pPr>
    </w:p>
    <w:p w14:paraId="4D9A0AD2" w14:textId="77777777" w:rsidR="0066479A" w:rsidRPr="0066479A" w:rsidRDefault="0066479A" w:rsidP="0066479A">
      <w:pPr>
        <w:rPr>
          <w:rFonts w:ascii="CircularXX TT Book" w:hAnsi="CircularXX TT Book" w:cs="CircularXX TT Book"/>
        </w:rPr>
      </w:pPr>
      <w:r w:rsidRPr="0066479A">
        <w:rPr>
          <w:rFonts w:ascii="CircularXX TT Book" w:hAnsi="CircularXX TT Book" w:cs="CircularXX TT Book"/>
        </w:rPr>
        <w:t>Nic Marks is a statistician, speaker and author who pioneered the field of workplace wellbeing. After reading Mathematics at Cambridge, he trained in organisational change and psychotherapy before founding the Centre for Wellbeing at the New Economics Foundation. There, he created influential frameworks including the Happy Planet Index and the Five Ways to Wellbeing.</w:t>
      </w:r>
    </w:p>
    <w:p w14:paraId="347E5EC8" w14:textId="77777777" w:rsidR="0066479A" w:rsidRPr="0066479A" w:rsidRDefault="0066479A" w:rsidP="0066479A">
      <w:pPr>
        <w:rPr>
          <w:rFonts w:ascii="CircularXX TT Book" w:hAnsi="CircularXX TT Book" w:cs="CircularXX TT Book"/>
        </w:rPr>
      </w:pPr>
    </w:p>
    <w:p w14:paraId="299DECF0" w14:textId="77777777" w:rsidR="0066479A" w:rsidRPr="0066479A" w:rsidRDefault="0066479A" w:rsidP="0066479A">
      <w:pPr>
        <w:rPr>
          <w:rFonts w:ascii="CircularXX TT Book" w:hAnsi="CircularXX TT Book" w:cs="CircularXX TT Book"/>
        </w:rPr>
      </w:pPr>
      <w:r w:rsidRPr="0066479A">
        <w:rPr>
          <w:rFonts w:ascii="CircularXX TT Book" w:hAnsi="CircularXX TT Book" w:cs="CircularXX TT Book"/>
        </w:rPr>
        <w:t xml:space="preserve">A sought-after international speaker, his TED talk has been viewed millions of times, and his </w:t>
      </w:r>
      <w:proofErr w:type="spellStart"/>
      <w:r w:rsidRPr="0066479A">
        <w:rPr>
          <w:rFonts w:ascii="CircularXX TT Book" w:hAnsi="CircularXX TT Book" w:cs="CircularXX TT Book"/>
        </w:rPr>
        <w:t>TEDBook</w:t>
      </w:r>
      <w:proofErr w:type="spellEnd"/>
      <w:r w:rsidRPr="0066479A">
        <w:rPr>
          <w:rFonts w:ascii="CircularXX TT Book" w:hAnsi="CircularXX TT Book" w:cs="CircularXX TT Book"/>
        </w:rPr>
        <w:t xml:space="preserve"> A Happiness Manifesto helped put measuring national wellbeing on the global agenda. Today, as founder of Friday Pulse, he helps organisations improve team happiness through science-led feedback. His latest book, Happiness is a Serious Business, shows why happy teams perform better.</w:t>
      </w:r>
    </w:p>
    <w:p w14:paraId="7AB1CBEB" w14:textId="77777777" w:rsidR="0066479A" w:rsidRPr="0066479A" w:rsidRDefault="0066479A" w:rsidP="0066479A">
      <w:pPr>
        <w:rPr>
          <w:rFonts w:ascii="CircularXX TT Book" w:hAnsi="CircularXX TT Book" w:cs="CircularXX TT Book"/>
        </w:rPr>
      </w:pPr>
    </w:p>
    <w:p w14:paraId="2EE6D291" w14:textId="77777777" w:rsidR="0066479A" w:rsidRPr="0066479A" w:rsidRDefault="0066479A" w:rsidP="0066479A">
      <w:pPr>
        <w:rPr>
          <w:rFonts w:ascii="CircularXX TT Book" w:hAnsi="CircularXX TT Book" w:cs="CircularXX TT Book"/>
        </w:rPr>
      </w:pPr>
    </w:p>
    <w:p w14:paraId="483AF732" w14:textId="61D0DF87" w:rsidR="0066479A" w:rsidRPr="0066479A" w:rsidRDefault="0066479A" w:rsidP="0066479A">
      <w:pPr>
        <w:pStyle w:val="NormalWeb"/>
        <w:spacing w:line="276" w:lineRule="auto"/>
        <w:rPr>
          <w:rFonts w:ascii="CircularXX TT Book" w:hAnsi="CircularXX TT Book" w:cs="CircularXX TT Book"/>
          <w:sz w:val="28"/>
          <w:szCs w:val="28"/>
        </w:rPr>
      </w:pPr>
      <w:r w:rsidRPr="0066479A">
        <w:rPr>
          <w:rFonts w:ascii="CircularXX TT Book" w:hAnsi="CircularXX TT Book" w:cs="CircularXX TT Book"/>
          <w:sz w:val="28"/>
          <w:szCs w:val="28"/>
        </w:rPr>
        <w:t>Full bio (280 words)</w:t>
      </w:r>
    </w:p>
    <w:p w14:paraId="48EFEF29" w14:textId="6E209EF0" w:rsidR="0066479A" w:rsidRPr="0066479A" w:rsidRDefault="0066479A" w:rsidP="0066479A">
      <w:pPr>
        <w:pStyle w:val="NormalWeb"/>
        <w:spacing w:line="276" w:lineRule="auto"/>
        <w:rPr>
          <w:rFonts w:ascii="CircularXX TT Book" w:hAnsi="CircularXX TT Book" w:cs="CircularXX TT Book"/>
        </w:rPr>
      </w:pPr>
      <w:r w:rsidRPr="0066479A">
        <w:rPr>
          <w:rFonts w:ascii="CircularXX TT Book" w:hAnsi="CircularXX TT Book" w:cs="CircularXX TT Book"/>
        </w:rPr>
        <w:t>Nic Marks is a pioneering figure in the field of workplace wellbeing, often described as “</w:t>
      </w:r>
      <w:r w:rsidRPr="0066479A">
        <w:rPr>
          <w:rFonts w:ascii="CircularXX TT Book" w:hAnsi="CircularXX TT Book" w:cs="CircularXX TT Book"/>
        </w:rPr>
        <w:t xml:space="preserve">The </w:t>
      </w:r>
      <w:r w:rsidRPr="0066479A">
        <w:rPr>
          <w:rFonts w:ascii="CircularXX TT Book" w:hAnsi="CircularXX TT Book" w:cs="CircularXX TT Book"/>
        </w:rPr>
        <w:t>Statistician</w:t>
      </w:r>
      <w:r w:rsidRPr="0066479A">
        <w:rPr>
          <w:rFonts w:ascii="CircularXX TT Book" w:hAnsi="CircularXX TT Book" w:cs="CircularXX TT Book"/>
        </w:rPr>
        <w:t xml:space="preserve"> with a Soul</w:t>
      </w:r>
      <w:r w:rsidRPr="0066479A">
        <w:rPr>
          <w:rFonts w:ascii="CircularXX TT Book" w:hAnsi="CircularXX TT Book" w:cs="CircularXX TT Book"/>
        </w:rPr>
        <w:t>” for his unique combination of analytical insight and human understanding. Originally trained as a mathematician and statistician, Nic has spent the past 25 years at the forefront of measuring what matters—people’s experience of life and work.</w:t>
      </w:r>
    </w:p>
    <w:p w14:paraId="37B6D22F" w14:textId="77777777" w:rsidR="0066479A" w:rsidRPr="0066479A" w:rsidRDefault="0066479A" w:rsidP="0066479A">
      <w:pPr>
        <w:pStyle w:val="NormalWeb"/>
        <w:spacing w:line="276" w:lineRule="auto"/>
        <w:rPr>
          <w:rFonts w:ascii="CircularXX TT Book" w:hAnsi="CircularXX TT Book" w:cs="CircularXX TT Book"/>
        </w:rPr>
      </w:pPr>
      <w:r w:rsidRPr="0066479A">
        <w:rPr>
          <w:rFonts w:ascii="CircularXX TT Book" w:hAnsi="CircularXX TT Book" w:cs="CircularXX TT Book"/>
        </w:rPr>
        <w:t xml:space="preserve">After graduating from Cambridge, he studied operational research and organisational change, while also training as a therapist—an unusual mix that has </w:t>
      </w:r>
      <w:r w:rsidRPr="0066479A">
        <w:rPr>
          <w:rFonts w:ascii="CircularXX TT Book" w:hAnsi="CircularXX TT Book" w:cs="CircularXX TT Book"/>
        </w:rPr>
        <w:lastRenderedPageBreak/>
        <w:t xml:space="preserve">come to define his work. Nic founded the Centre for Wellbeing at the New Economics Foundation (NEF), where he and his team developed influential frameworks such as the Happy Planet Index and the Five Ways to Wellbeing. His TED talk on happiness has been viewed millions of times, and he was the author of one of the first </w:t>
      </w:r>
      <w:proofErr w:type="spellStart"/>
      <w:r w:rsidRPr="0066479A">
        <w:rPr>
          <w:rFonts w:ascii="CircularXX TT Book" w:hAnsi="CircularXX TT Book" w:cs="CircularXX TT Book"/>
        </w:rPr>
        <w:t>TEDbooks</w:t>
      </w:r>
      <w:proofErr w:type="spellEnd"/>
      <w:r w:rsidRPr="0066479A">
        <w:rPr>
          <w:rFonts w:ascii="CircularXX TT Book" w:hAnsi="CircularXX TT Book" w:cs="CircularXX TT Book"/>
        </w:rPr>
        <w:t xml:space="preserve">, </w:t>
      </w:r>
      <w:r w:rsidRPr="0066479A">
        <w:rPr>
          <w:rStyle w:val="Emphasis"/>
          <w:rFonts w:ascii="CircularXX TT Book" w:eastAsia="Calibri" w:hAnsi="CircularXX TT Book" w:cs="CircularXX TT Book"/>
          <w:i w:val="0"/>
          <w:iCs w:val="0"/>
        </w:rPr>
        <w:t>A Happiness Manifesto</w:t>
      </w:r>
      <w:r w:rsidRPr="0066479A">
        <w:rPr>
          <w:rFonts w:ascii="CircularXX TT Book" w:hAnsi="CircularXX TT Book" w:cs="CircularXX TT Book"/>
        </w:rPr>
        <w:t>.</w:t>
      </w:r>
    </w:p>
    <w:p w14:paraId="7BAA2A30" w14:textId="77777777" w:rsidR="0066479A" w:rsidRPr="0066479A" w:rsidRDefault="0066479A" w:rsidP="0066479A">
      <w:pPr>
        <w:pStyle w:val="NormalWeb"/>
        <w:spacing w:line="276" w:lineRule="auto"/>
        <w:rPr>
          <w:rFonts w:ascii="CircularXX TT Book" w:hAnsi="CircularXX TT Book" w:cs="CircularXX TT Book"/>
        </w:rPr>
      </w:pPr>
      <w:r w:rsidRPr="0066479A">
        <w:rPr>
          <w:rFonts w:ascii="CircularXX TT Book" w:hAnsi="CircularXX TT Book" w:cs="CircularXX TT Book"/>
        </w:rPr>
        <w:t>In 2012, Nic founded Friday Pulse, a London-based tech company helping organisations measure and improve team happiness through a science-led weekly pulse. His clients include large corporates, public sector organisations and fast-growth scale-ups—teams of every shape and size.</w:t>
      </w:r>
    </w:p>
    <w:p w14:paraId="4A2180D4" w14:textId="77777777" w:rsidR="0066479A" w:rsidRPr="0066479A" w:rsidRDefault="0066479A" w:rsidP="0066479A">
      <w:pPr>
        <w:pStyle w:val="NormalWeb"/>
        <w:spacing w:line="276" w:lineRule="auto"/>
        <w:rPr>
          <w:rFonts w:ascii="CircularXX TT Book" w:hAnsi="CircularXX TT Book" w:cs="CircularXX TT Book"/>
        </w:rPr>
      </w:pPr>
      <w:r w:rsidRPr="0066479A">
        <w:rPr>
          <w:rFonts w:ascii="CircularXX TT Book" w:hAnsi="CircularXX TT Book" w:cs="CircularXX TT Book"/>
        </w:rPr>
        <w:t>Nic’s work sits at the intersection of statistics, psychology and systems thinking. He brings evidence, empathy and optimism to his mission: to make happiness at work something we take seriously. His forthcoming book, Happiness is a Serious Business, explores why happy teams perform better—and how leaders can build the conditions for people and organisations to thrive. He’s an engaging public speaker, whether at boardroom briefings, international summits or music festivals.</w:t>
      </w:r>
    </w:p>
    <w:p w14:paraId="02581591" w14:textId="77777777" w:rsidR="0066479A" w:rsidRPr="0066479A" w:rsidRDefault="0066479A" w:rsidP="0066479A">
      <w:pPr>
        <w:pStyle w:val="NormalWeb"/>
        <w:spacing w:line="276" w:lineRule="auto"/>
        <w:rPr>
          <w:rFonts w:ascii="CircularXX TT Book" w:hAnsi="CircularXX TT Book" w:cs="CircularXX TT Book"/>
        </w:rPr>
      </w:pPr>
      <w:r w:rsidRPr="0066479A">
        <w:rPr>
          <w:rFonts w:ascii="CircularXX TT Book" w:hAnsi="CircularXX TT Book" w:cs="CircularXX TT Book"/>
        </w:rPr>
        <w:t>Nic lives near Stonehenge in Wiltshire with his wife. He’s happiest when walking the ancient chalk paths of southern England, listening to music, or enjoying time with his family as well as occasionally getting immersed in datasets.</w:t>
      </w:r>
    </w:p>
    <w:p w14:paraId="08401945" w14:textId="77777777" w:rsidR="0066479A" w:rsidRPr="0066479A" w:rsidRDefault="0066479A" w:rsidP="0066479A">
      <w:pPr>
        <w:pStyle w:val="NormalWeb"/>
        <w:spacing w:line="276" w:lineRule="auto"/>
        <w:rPr>
          <w:rFonts w:ascii="CircularXX TT Book" w:hAnsi="CircularXX TT Book" w:cs="CircularXX TT Book"/>
        </w:rPr>
      </w:pPr>
      <w:r w:rsidRPr="0066479A">
        <w:rPr>
          <w:rFonts w:ascii="CircularXX TT Book" w:hAnsi="CircularXX TT Book" w:cs="CircularXX TT Book"/>
        </w:rPr>
        <w:t>https://www.linkedin.com/in/marksnic/</w:t>
      </w:r>
    </w:p>
    <w:p w14:paraId="1E162B63" w14:textId="77777777" w:rsidR="0066479A" w:rsidRDefault="0066479A" w:rsidP="0066479A">
      <w:pPr>
        <w:pStyle w:val="NormalWeb"/>
        <w:spacing w:line="276" w:lineRule="auto"/>
        <w:rPr>
          <w:rFonts w:ascii="CircularXX TT Book" w:hAnsi="CircularXX TT Book" w:cs="CircularXX TT Book"/>
        </w:rPr>
      </w:pPr>
      <w:r w:rsidRPr="0066479A">
        <w:rPr>
          <w:rFonts w:ascii="CircularXX TT Book" w:hAnsi="CircularXX TT Book" w:cs="CircularXX TT Book"/>
        </w:rPr>
        <w:t>https://nicmarks.org</w:t>
      </w:r>
    </w:p>
    <w:p w14:paraId="22EF2C96" w14:textId="77777777" w:rsidR="0066479A" w:rsidRDefault="0066479A" w:rsidP="0066479A">
      <w:pPr>
        <w:pStyle w:val="NormalWeb"/>
        <w:spacing w:line="276" w:lineRule="auto"/>
        <w:rPr>
          <w:rFonts w:ascii="CircularXX TT Book" w:hAnsi="CircularXX TT Book" w:cs="CircularXX TT Book"/>
        </w:rPr>
      </w:pPr>
    </w:p>
    <w:p w14:paraId="2BE8FBBC" w14:textId="77777777" w:rsidR="0066479A" w:rsidRDefault="0066479A">
      <w:pPr>
        <w:rPr>
          <w:rFonts w:ascii="CircularXX TT Book" w:eastAsia="Times New Roman" w:hAnsi="CircularXX TT Book" w:cs="CircularXX TT Book"/>
          <w:kern w:val="0"/>
          <w:lang w:eastAsia="zh-CN" w:bidi="th-TH"/>
          <w14:ligatures w14:val="none"/>
        </w:rPr>
      </w:pPr>
      <w:r>
        <w:rPr>
          <w:rFonts w:ascii="CircularXX TT Book" w:hAnsi="CircularXX TT Book" w:cs="CircularXX TT Book"/>
        </w:rPr>
        <w:br w:type="page"/>
      </w:r>
    </w:p>
    <w:p w14:paraId="3209E0F3" w14:textId="77777777" w:rsidR="0066479A" w:rsidRPr="00C36349" w:rsidRDefault="0066479A" w:rsidP="0066479A">
      <w:pPr>
        <w:shd w:val="clear" w:color="auto" w:fill="FFFFFF"/>
        <w:spacing w:before="100" w:beforeAutospacing="1" w:after="100" w:afterAutospacing="1"/>
        <w:rPr>
          <w:rFonts w:ascii="CircularXX TT" w:eastAsia="Times New Roman" w:hAnsi="CircularXX TT" w:cs="CircularXX TT"/>
          <w:b/>
          <w:bCs/>
          <w:color w:val="222222"/>
          <w:sz w:val="21"/>
          <w:szCs w:val="21"/>
          <w:lang w:eastAsia="en-GB"/>
        </w:rPr>
      </w:pPr>
      <w:bookmarkStart w:id="0" w:name="m_4096535277443244450_x__Hlk2865656"/>
      <w:r w:rsidRPr="00C36349">
        <w:rPr>
          <w:rFonts w:ascii="CircularXX TT" w:eastAsia="Times New Roman" w:hAnsi="CircularXX TT" w:cs="CircularXX TT"/>
          <w:b/>
          <w:bCs/>
          <w:color w:val="222222"/>
          <w:sz w:val="28"/>
          <w:szCs w:val="28"/>
          <w:lang w:eastAsia="en-GB"/>
        </w:rPr>
        <w:lastRenderedPageBreak/>
        <w:t>Career Highlights</w:t>
      </w:r>
      <w:r w:rsidRPr="00C36349">
        <w:rPr>
          <w:rFonts w:ascii="CircularXX TT" w:eastAsia="Times New Roman" w:hAnsi="CircularXX TT" w:cs="CircularXX TT"/>
          <w:b/>
          <w:bCs/>
          <w:color w:val="222222"/>
          <w:sz w:val="22"/>
          <w:szCs w:val="22"/>
          <w:lang w:eastAsia="en-GB"/>
        </w:rPr>
        <w:t>        </w:t>
      </w:r>
      <w:bookmarkEnd w:id="0"/>
    </w:p>
    <w:p w14:paraId="2F7C3C05" w14:textId="77777777" w:rsidR="0066479A" w:rsidRDefault="0066479A" w:rsidP="0066479A">
      <w:pPr>
        <w:shd w:val="clear" w:color="auto" w:fill="FFFFFF"/>
        <w:spacing w:before="100" w:beforeAutospacing="1" w:after="100" w:afterAutospacing="1"/>
        <w:rPr>
          <w:rFonts w:ascii="CircularXX TT Book" w:eastAsia="Times New Roman" w:hAnsi="CircularXX TT Book" w:cs="CircularXX TT Book"/>
          <w:b/>
          <w:bCs/>
          <w:color w:val="222222"/>
          <w:lang w:eastAsia="en-GB"/>
        </w:rPr>
      </w:pPr>
    </w:p>
    <w:p w14:paraId="37563EB5" w14:textId="75248E8F" w:rsidR="0066479A" w:rsidRPr="0066479A" w:rsidRDefault="0066479A" w:rsidP="0066479A">
      <w:pPr>
        <w:shd w:val="clear" w:color="auto" w:fill="FFFFFF"/>
        <w:spacing w:before="100" w:beforeAutospacing="1" w:after="100" w:afterAutospacing="1"/>
        <w:rPr>
          <w:rFonts w:ascii="CircularXX TT Book" w:eastAsia="Times New Roman" w:hAnsi="CircularXX TT Book" w:cs="CircularXX TT Book"/>
          <w:color w:val="222222"/>
          <w:lang w:eastAsia="en-GB"/>
        </w:rPr>
      </w:pPr>
      <w:r>
        <w:rPr>
          <w:rFonts w:ascii="CircularXX TT Book" w:eastAsia="Times New Roman" w:hAnsi="CircularXX TT Book" w:cs="CircularXX TT Book"/>
          <w:b/>
          <w:bCs/>
          <w:color w:val="222222"/>
          <w:lang w:eastAsia="en-GB"/>
        </w:rPr>
        <w:t>Author of Happiness is a Serious Business (2025)</w:t>
      </w:r>
      <w:r>
        <w:rPr>
          <w:rFonts w:ascii="CircularXX TT Book" w:eastAsia="Times New Roman" w:hAnsi="CircularXX TT Book" w:cs="CircularXX TT Book"/>
          <w:color w:val="222222"/>
          <w:lang w:eastAsia="en-GB"/>
        </w:rPr>
        <w:t xml:space="preserve">: </w:t>
      </w:r>
      <w:r w:rsidR="004A424D">
        <w:rPr>
          <w:rFonts w:ascii="CircularXX TT Book" w:eastAsia="Times New Roman" w:hAnsi="CircularXX TT Book" w:cs="CircularXX TT Book"/>
          <w:color w:val="222222"/>
          <w:lang w:eastAsia="en-GB"/>
        </w:rPr>
        <w:t xml:space="preserve">The first easily accessible book to bring together all the evidence about why happy teams are successful and how to build them. </w:t>
      </w:r>
    </w:p>
    <w:p w14:paraId="78E4DAE5" w14:textId="5BCECC9A" w:rsidR="0066479A" w:rsidRDefault="0066479A" w:rsidP="0066479A">
      <w:pPr>
        <w:shd w:val="clear" w:color="auto" w:fill="FFFFFF"/>
        <w:spacing w:before="100" w:beforeAutospacing="1" w:after="100" w:afterAutospacing="1"/>
        <w:rPr>
          <w:rFonts w:ascii="CircularXX TT Book" w:eastAsia="Times New Roman" w:hAnsi="CircularXX TT Book" w:cs="CircularXX TT Book"/>
          <w:color w:val="222222"/>
          <w:sz w:val="22"/>
          <w:szCs w:val="22"/>
          <w:lang w:eastAsia="en-GB"/>
        </w:rPr>
      </w:pPr>
      <w:r w:rsidRPr="00C36349">
        <w:rPr>
          <w:rFonts w:ascii="CircularXX TT Book" w:eastAsia="Times New Roman" w:hAnsi="CircularXX TT Book" w:cs="CircularXX TT Book"/>
          <w:b/>
          <w:bCs/>
          <w:color w:val="222222"/>
          <w:lang w:eastAsia="en-GB"/>
        </w:rPr>
        <w:t>Founder</w:t>
      </w:r>
      <w:r>
        <w:rPr>
          <w:rFonts w:ascii="CircularXX TT Book" w:eastAsia="Times New Roman" w:hAnsi="CircularXX TT Book" w:cs="CircularXX TT Book"/>
          <w:b/>
          <w:bCs/>
          <w:color w:val="222222"/>
          <w:lang w:eastAsia="en-GB"/>
        </w:rPr>
        <w:t xml:space="preserve">, </w:t>
      </w:r>
      <w:r w:rsidRPr="00C36349">
        <w:rPr>
          <w:rFonts w:ascii="CircularXX TT Book" w:eastAsia="Times New Roman" w:hAnsi="CircularXX TT Book" w:cs="CircularXX TT Book"/>
          <w:b/>
          <w:bCs/>
          <w:color w:val="222222"/>
          <w:lang w:eastAsia="en-GB"/>
        </w:rPr>
        <w:t xml:space="preserve">CEO </w:t>
      </w:r>
      <w:r>
        <w:rPr>
          <w:rFonts w:ascii="CircularXX TT Book" w:eastAsia="Times New Roman" w:hAnsi="CircularXX TT Book" w:cs="CircularXX TT Book"/>
          <w:b/>
          <w:bCs/>
          <w:color w:val="222222"/>
          <w:lang w:eastAsia="en-GB"/>
        </w:rPr>
        <w:t xml:space="preserve">and Chief Statistician </w:t>
      </w:r>
      <w:r w:rsidRPr="00C36349">
        <w:rPr>
          <w:rFonts w:ascii="CircularXX TT Book" w:eastAsia="Times New Roman" w:hAnsi="CircularXX TT Book" w:cs="CircularXX TT Book"/>
          <w:b/>
          <w:bCs/>
          <w:color w:val="222222"/>
          <w:lang w:eastAsia="en-GB"/>
        </w:rPr>
        <w:t>of Friday Pulse</w:t>
      </w:r>
      <w:r w:rsidR="004A424D">
        <w:rPr>
          <w:rFonts w:ascii="CircularXX TT Book" w:eastAsia="Times New Roman" w:hAnsi="CircularXX TT Book" w:cs="CircularXX TT Book"/>
          <w:b/>
          <w:bCs/>
          <w:caps/>
          <w:color w:val="000000"/>
          <w:spacing w:val="11"/>
          <w:shd w:val="clear" w:color="auto" w:fill="FFFFFF"/>
          <w:lang w:eastAsia="en-GB"/>
        </w:rPr>
        <w:t xml:space="preserve"> </w:t>
      </w:r>
      <w:r w:rsidR="004A424D">
        <w:rPr>
          <w:rFonts w:ascii="CircularXX TT Book" w:eastAsia="Times New Roman" w:hAnsi="CircularXX TT Book" w:cs="CircularXX TT Book"/>
          <w:color w:val="222222"/>
          <w:lang w:eastAsia="en-GB"/>
        </w:rPr>
        <w:t>(2012</w:t>
      </w:r>
      <w:r w:rsidRPr="00C36349">
        <w:rPr>
          <w:rFonts w:ascii="CircularXX TT Book" w:eastAsia="Times New Roman" w:hAnsi="CircularXX TT Book" w:cs="CircularXX TT Book"/>
          <w:color w:val="222222"/>
          <w:lang w:eastAsia="en-GB"/>
        </w:rPr>
        <w:t>-</w:t>
      </w:r>
      <w:r w:rsidR="004A424D">
        <w:rPr>
          <w:rFonts w:ascii="CircularXX TT Book" w:eastAsia="Times New Roman" w:hAnsi="CircularXX TT Book" w:cs="CircularXX TT Book"/>
          <w:color w:val="222222"/>
          <w:lang w:eastAsia="en-GB"/>
        </w:rPr>
        <w:t>)</w:t>
      </w:r>
      <w:r w:rsidRPr="00C36349">
        <w:rPr>
          <w:rFonts w:ascii="CircularXX TT Book" w:eastAsia="Times New Roman" w:hAnsi="CircularXX TT Book" w:cs="CircularXX TT Book"/>
          <w:color w:val="222222"/>
          <w:lang w:eastAsia="en-GB"/>
        </w:rPr>
        <w:t> </w:t>
      </w:r>
      <w:r>
        <w:rPr>
          <w:rFonts w:ascii="CircularXX TT Book" w:eastAsia="Times New Roman" w:hAnsi="CircularXX TT Book" w:cs="CircularXX TT Book"/>
          <w:color w:val="222222"/>
          <w:lang w:eastAsia="en-GB"/>
        </w:rPr>
        <w:t xml:space="preserve">Friday Pulse </w:t>
      </w:r>
      <w:proofErr w:type="gramStart"/>
      <w:r>
        <w:rPr>
          <w:rFonts w:ascii="CircularXX TT Book" w:eastAsia="Times New Roman" w:hAnsi="CircularXX TT Book" w:cs="CircularXX TT Book"/>
          <w:color w:val="222222"/>
          <w:lang w:eastAsia="en-GB"/>
        </w:rPr>
        <w:t>helps</w:t>
      </w:r>
      <w:proofErr w:type="gramEnd"/>
      <w:r>
        <w:rPr>
          <w:rFonts w:ascii="CircularXX TT Book" w:eastAsia="Times New Roman" w:hAnsi="CircularXX TT Book" w:cs="CircularXX TT Book"/>
          <w:color w:val="222222"/>
          <w:lang w:eastAsia="en-GB"/>
        </w:rPr>
        <w:t xml:space="preserve"> teams and organisations understand, track and build team happiness.</w:t>
      </w:r>
    </w:p>
    <w:p w14:paraId="55F246E9" w14:textId="55431970" w:rsidR="0066479A" w:rsidRDefault="0066479A" w:rsidP="0066479A">
      <w:pPr>
        <w:shd w:val="clear" w:color="auto" w:fill="FFFFFF"/>
        <w:spacing w:before="100" w:beforeAutospacing="1" w:after="100" w:afterAutospacing="1"/>
        <w:rPr>
          <w:rFonts w:ascii="CircularXX TT" w:eastAsia="Times New Roman" w:hAnsi="CircularXX TT" w:cs="CircularXX TT"/>
          <w:color w:val="222222"/>
          <w:lang w:eastAsia="en-GB"/>
        </w:rPr>
      </w:pPr>
      <w:r>
        <w:rPr>
          <w:rFonts w:ascii="CircularXX TT" w:eastAsia="Times New Roman" w:hAnsi="CircularXX TT" w:cs="CircularXX TT"/>
          <w:b/>
          <w:bCs/>
          <w:color w:val="222222"/>
          <w:lang w:eastAsia="en-GB"/>
        </w:rPr>
        <w:t>TED Talk (2010)</w:t>
      </w:r>
      <w:r w:rsidR="004A424D">
        <w:rPr>
          <w:rFonts w:ascii="CircularXX TT" w:eastAsia="Times New Roman" w:hAnsi="CircularXX TT" w:cs="CircularXX TT"/>
          <w:b/>
          <w:bCs/>
          <w:color w:val="222222"/>
          <w:lang w:eastAsia="en-GB"/>
        </w:rPr>
        <w:t xml:space="preserve">: </w:t>
      </w:r>
      <w:r w:rsidR="004A424D">
        <w:rPr>
          <w:rFonts w:ascii="CircularXX TT" w:eastAsia="Times New Roman" w:hAnsi="CircularXX TT" w:cs="CircularXX TT"/>
          <w:color w:val="222222"/>
          <w:lang w:eastAsia="en-GB"/>
        </w:rPr>
        <w:t>Nic’s popular TED talk has been watched over 2.5 million times. It lays out the case that governments need new measures of progress that will help guide the way to a sustainable future where ‘good lives don’t cost the earth’.</w:t>
      </w:r>
    </w:p>
    <w:p w14:paraId="1C34159D" w14:textId="22625781" w:rsidR="004A424D" w:rsidRPr="004A424D" w:rsidRDefault="004A424D" w:rsidP="004A424D">
      <w:pPr>
        <w:shd w:val="clear" w:color="auto" w:fill="FFFFFF"/>
        <w:spacing w:before="100" w:beforeAutospacing="1" w:after="100" w:afterAutospacing="1"/>
        <w:rPr>
          <w:rFonts w:ascii="CircularXX TT Book" w:eastAsia="Times New Roman" w:hAnsi="CircularXX TT Book" w:cs="CircularXX TT Book"/>
          <w:color w:val="222222"/>
          <w:lang w:val="en-US" w:eastAsia="en-GB"/>
        </w:rPr>
      </w:pPr>
      <w:r>
        <w:rPr>
          <w:rFonts w:ascii="CircularXX TT Book" w:eastAsia="Times New Roman" w:hAnsi="CircularXX TT Book" w:cs="CircularXX TT Book"/>
          <w:b/>
          <w:bCs/>
          <w:color w:val="222222"/>
          <w:lang w:val="en-US" w:eastAsia="en-GB"/>
        </w:rPr>
        <w:t>The Five Ways to Wellbeing (2008)</w:t>
      </w:r>
      <w:r>
        <w:rPr>
          <w:rFonts w:ascii="CircularXX TT Book" w:eastAsia="Times New Roman" w:hAnsi="CircularXX TT Book" w:cs="CircularXX TT Book"/>
          <w:color w:val="222222"/>
          <w:lang w:val="en-US" w:eastAsia="en-GB"/>
        </w:rPr>
        <w:t xml:space="preserve">: The Five Ways are the positive mental health equivalent of five-a-day the public health dictum for healthy eating. Nic and his team developed them for the UK Government Office of </w:t>
      </w:r>
      <w:proofErr w:type="gramStart"/>
      <w:r>
        <w:rPr>
          <w:rFonts w:ascii="CircularXX TT Book" w:eastAsia="Times New Roman" w:hAnsi="CircularXX TT Book" w:cs="CircularXX TT Book"/>
          <w:color w:val="222222"/>
          <w:lang w:val="en-US" w:eastAsia="en-GB"/>
        </w:rPr>
        <w:t>Science</w:t>
      </w:r>
      <w:proofErr w:type="gramEnd"/>
      <w:r>
        <w:rPr>
          <w:rFonts w:ascii="CircularXX TT Book" w:eastAsia="Times New Roman" w:hAnsi="CircularXX TT Book" w:cs="CircularXX TT Book"/>
          <w:color w:val="222222"/>
          <w:lang w:val="en-US" w:eastAsia="en-GB"/>
        </w:rPr>
        <w:t xml:space="preserve"> and they have been widely adopted, and adapted, by public mental campaigns globally.</w:t>
      </w:r>
    </w:p>
    <w:p w14:paraId="61D91467" w14:textId="0E0BDD41" w:rsidR="004A424D" w:rsidRPr="00C36349" w:rsidRDefault="004A424D" w:rsidP="004A424D">
      <w:pPr>
        <w:shd w:val="clear" w:color="auto" w:fill="FFFFFF"/>
        <w:spacing w:before="100" w:beforeAutospacing="1" w:after="100" w:afterAutospacing="1"/>
        <w:rPr>
          <w:rFonts w:ascii="CircularXX TT Book" w:eastAsia="Times New Roman" w:hAnsi="CircularXX TT Book" w:cs="CircularXX TT Book"/>
          <w:color w:val="222222"/>
          <w:sz w:val="22"/>
          <w:szCs w:val="22"/>
          <w:lang w:eastAsia="en-GB"/>
        </w:rPr>
      </w:pPr>
      <w:r w:rsidRPr="00C36349">
        <w:rPr>
          <w:rFonts w:ascii="CircularXX TT Book" w:eastAsia="Times New Roman" w:hAnsi="CircularXX TT Book" w:cs="CircularXX TT Book"/>
          <w:b/>
          <w:bCs/>
          <w:color w:val="222222"/>
          <w:lang w:val="en-US" w:eastAsia="en-GB"/>
        </w:rPr>
        <w:t>The Happy Planet Index </w:t>
      </w:r>
      <w:r>
        <w:rPr>
          <w:rFonts w:ascii="CircularXX TT Book" w:eastAsia="Times New Roman" w:hAnsi="CircularXX TT Book" w:cs="CircularXX TT Book"/>
          <w:b/>
          <w:bCs/>
          <w:color w:val="222222"/>
          <w:lang w:val="en-US" w:eastAsia="en-GB"/>
        </w:rPr>
        <w:t xml:space="preserve">(2006-) </w:t>
      </w:r>
      <w:r>
        <w:rPr>
          <w:rFonts w:ascii="CircularXX TT Book" w:eastAsia="Times New Roman" w:hAnsi="CircularXX TT Book" w:cs="CircularXX TT Book"/>
          <w:color w:val="222222"/>
          <w:lang w:val="en-US" w:eastAsia="en-GB"/>
        </w:rPr>
        <w:t>Nic created the HPI – the world’s first measure of sustainable wellbeing</w:t>
      </w:r>
      <w:r w:rsidRPr="00C36349">
        <w:rPr>
          <w:rFonts w:ascii="CircularXX TT Book" w:eastAsia="Times New Roman" w:hAnsi="CircularXX TT Book" w:cs="CircularXX TT Book"/>
          <w:color w:val="222222"/>
          <w:lang w:val="en-US" w:eastAsia="en-GB"/>
        </w:rPr>
        <w:t xml:space="preserve">. The HPI </w:t>
      </w:r>
      <w:r>
        <w:rPr>
          <w:rFonts w:ascii="CircularXX TT Book" w:eastAsia="Times New Roman" w:hAnsi="CircularXX TT Book" w:cs="CircularXX TT Book"/>
          <w:color w:val="222222"/>
          <w:lang w:val="en-US" w:eastAsia="en-GB"/>
        </w:rPr>
        <w:t>is</w:t>
      </w:r>
      <w:r w:rsidRPr="00C36349">
        <w:rPr>
          <w:rFonts w:ascii="CircularXX TT Book" w:eastAsia="Times New Roman" w:hAnsi="CircularXX TT Book" w:cs="CircularXX TT Book"/>
          <w:color w:val="222222"/>
          <w:lang w:val="en-US" w:eastAsia="en-GB"/>
        </w:rPr>
        <w:t xml:space="preserve"> updated</w:t>
      </w:r>
      <w:r>
        <w:rPr>
          <w:rFonts w:ascii="CircularXX TT Book" w:eastAsia="Times New Roman" w:hAnsi="CircularXX TT Book" w:cs="CircularXX TT Book"/>
          <w:color w:val="222222"/>
          <w:lang w:val="en-US" w:eastAsia="en-GB"/>
        </w:rPr>
        <w:t xml:space="preserve"> every few years. </w:t>
      </w:r>
    </w:p>
    <w:p w14:paraId="4007A0BF" w14:textId="6C956AA0" w:rsidR="0066479A" w:rsidRPr="00C36349" w:rsidRDefault="0066479A" w:rsidP="0066479A">
      <w:pPr>
        <w:shd w:val="clear" w:color="auto" w:fill="FFFFFF"/>
        <w:spacing w:before="100" w:beforeAutospacing="1" w:after="100" w:afterAutospacing="1"/>
        <w:rPr>
          <w:rFonts w:ascii="CircularXX TT Book" w:eastAsia="Times New Roman" w:hAnsi="CircularXX TT Book" w:cs="CircularXX TT Book"/>
          <w:color w:val="222222"/>
          <w:sz w:val="22"/>
          <w:szCs w:val="22"/>
          <w:lang w:eastAsia="en-GB"/>
        </w:rPr>
      </w:pPr>
      <w:r w:rsidRPr="00C36349">
        <w:rPr>
          <w:rFonts w:ascii="CircularXX TT" w:eastAsia="Times New Roman" w:hAnsi="CircularXX TT" w:cs="CircularXX TT"/>
          <w:b/>
          <w:bCs/>
          <w:color w:val="222222"/>
          <w:lang w:eastAsia="en-GB"/>
        </w:rPr>
        <w:t>Founder of Centre of Wellbeing, NEF</w:t>
      </w:r>
      <w:r w:rsidRPr="00C36349">
        <w:rPr>
          <w:rFonts w:ascii="Calibri" w:eastAsia="Times New Roman" w:hAnsi="Calibri" w:cs="Calibri"/>
          <w:color w:val="222222"/>
          <w:lang w:eastAsia="en-GB"/>
        </w:rPr>
        <w:t> </w:t>
      </w:r>
      <w:r w:rsidRPr="00C36349">
        <w:rPr>
          <w:rFonts w:ascii="CircularXX TT Book" w:eastAsia="Times New Roman" w:hAnsi="CircularXX TT Book" w:cs="CircularXX TT Book"/>
          <w:color w:val="222222"/>
          <w:lang w:eastAsia="en-GB"/>
        </w:rPr>
        <w:t xml:space="preserve">(2001-2012) – </w:t>
      </w:r>
      <w:r w:rsidR="004A424D">
        <w:rPr>
          <w:rFonts w:ascii="CircularXX TT Book" w:eastAsia="Times New Roman" w:hAnsi="CircularXX TT Book" w:cs="CircularXX TT Book"/>
          <w:color w:val="222222"/>
          <w:lang w:eastAsia="en-GB"/>
        </w:rPr>
        <w:t xml:space="preserve">Nic’s work at NEF started as a volunteer but his focus on creating robust measures of population wellbeing meant that with just a few years him and his team were producing highly influential work. In 2007 they won the Betterment of </w:t>
      </w:r>
      <w:r w:rsidR="006D4670">
        <w:rPr>
          <w:rFonts w:ascii="CircularXX TT Book" w:eastAsia="Times New Roman" w:hAnsi="CircularXX TT Book" w:cs="CircularXX TT Book"/>
          <w:color w:val="222222"/>
          <w:lang w:eastAsia="en-GB"/>
        </w:rPr>
        <w:t xml:space="preserve">the </w:t>
      </w:r>
      <w:r w:rsidR="004A424D">
        <w:rPr>
          <w:rFonts w:ascii="CircularXX TT Book" w:eastAsia="Times New Roman" w:hAnsi="CircularXX TT Book" w:cs="CircularXX TT Book"/>
          <w:color w:val="222222"/>
          <w:lang w:eastAsia="en-GB"/>
        </w:rPr>
        <w:t>Human</w:t>
      </w:r>
      <w:r w:rsidR="006D4670">
        <w:rPr>
          <w:rFonts w:ascii="CircularXX TT Book" w:eastAsia="Times New Roman" w:hAnsi="CircularXX TT Book" w:cs="CircularXX TT Book"/>
          <w:color w:val="222222"/>
          <w:lang w:eastAsia="en-GB"/>
        </w:rPr>
        <w:t xml:space="preserve"> Condition</w:t>
      </w:r>
      <w:r w:rsidR="004A424D">
        <w:rPr>
          <w:rFonts w:ascii="CircularXX TT Book" w:eastAsia="Times New Roman" w:hAnsi="CircularXX TT Book" w:cs="CircularXX TT Book"/>
          <w:color w:val="222222"/>
          <w:lang w:eastAsia="en-GB"/>
        </w:rPr>
        <w:t xml:space="preserve"> Award from the International Society of </w:t>
      </w:r>
      <w:proofErr w:type="gramStart"/>
      <w:r w:rsidR="004A424D">
        <w:rPr>
          <w:rFonts w:ascii="CircularXX TT Book" w:eastAsia="Times New Roman" w:hAnsi="CircularXX TT Book" w:cs="CircularXX TT Book"/>
          <w:color w:val="222222"/>
          <w:lang w:eastAsia="en-GB"/>
        </w:rPr>
        <w:t>Quality of Life</w:t>
      </w:r>
      <w:proofErr w:type="gramEnd"/>
      <w:r w:rsidR="004A424D">
        <w:rPr>
          <w:rFonts w:ascii="CircularXX TT Book" w:eastAsia="Times New Roman" w:hAnsi="CircularXX TT Book" w:cs="CircularXX TT Book"/>
          <w:color w:val="222222"/>
          <w:lang w:eastAsia="en-GB"/>
        </w:rPr>
        <w:t xml:space="preserve"> Studies. </w:t>
      </w:r>
    </w:p>
    <w:p w14:paraId="32138196" w14:textId="77777777" w:rsidR="0066479A" w:rsidRDefault="0066479A" w:rsidP="0066479A">
      <w:pPr>
        <w:shd w:val="clear" w:color="auto" w:fill="FFFFFF"/>
        <w:spacing w:before="100" w:beforeAutospacing="1" w:after="100" w:afterAutospacing="1"/>
        <w:rPr>
          <w:rFonts w:ascii="CircularXX TT" w:eastAsia="Times New Roman" w:hAnsi="CircularXX TT" w:cs="CircularXX TT"/>
          <w:b/>
          <w:bCs/>
          <w:color w:val="222222"/>
          <w:sz w:val="28"/>
          <w:szCs w:val="28"/>
          <w:lang w:eastAsia="en-GB"/>
        </w:rPr>
      </w:pPr>
      <w:r>
        <w:rPr>
          <w:rFonts w:ascii="CircularXX TT" w:eastAsia="Times New Roman" w:hAnsi="CircularXX TT" w:cs="CircularXX TT"/>
          <w:b/>
          <w:bCs/>
          <w:color w:val="222222"/>
          <w:sz w:val="28"/>
          <w:szCs w:val="28"/>
          <w:lang w:eastAsia="en-GB"/>
        </w:rPr>
        <w:t>Qualifications</w:t>
      </w:r>
    </w:p>
    <w:p w14:paraId="315F29FD" w14:textId="77777777" w:rsidR="0066479A" w:rsidRDefault="0066479A" w:rsidP="0066479A">
      <w:pPr>
        <w:shd w:val="clear" w:color="auto" w:fill="FFFFFF"/>
        <w:spacing w:before="100" w:beforeAutospacing="1" w:after="100" w:afterAutospacing="1"/>
        <w:rPr>
          <w:rFonts w:ascii="CircularXX TT" w:eastAsia="Times New Roman" w:hAnsi="CircularXX TT" w:cs="CircularXX TT"/>
          <w:color w:val="222222"/>
          <w:lang w:eastAsia="en-GB"/>
        </w:rPr>
      </w:pPr>
      <w:r w:rsidRPr="00E51502">
        <w:rPr>
          <w:rFonts w:ascii="CircularXX TT" w:eastAsia="Times New Roman" w:hAnsi="CircularXX TT" w:cs="CircularXX TT"/>
          <w:b/>
          <w:bCs/>
          <w:color w:val="222222"/>
          <w:lang w:eastAsia="en-GB"/>
        </w:rPr>
        <w:t>Post graduate diploma</w:t>
      </w:r>
      <w:r>
        <w:rPr>
          <w:rFonts w:ascii="CircularXX TT" w:eastAsia="Times New Roman" w:hAnsi="CircularXX TT" w:cs="CircularXX TT"/>
          <w:b/>
          <w:bCs/>
          <w:color w:val="222222"/>
          <w:lang w:eastAsia="en-GB"/>
        </w:rPr>
        <w:t xml:space="preserve">: </w:t>
      </w:r>
      <w:r>
        <w:rPr>
          <w:rFonts w:ascii="CircularXX TT" w:eastAsia="Times New Roman" w:hAnsi="CircularXX TT" w:cs="CircularXX TT"/>
          <w:color w:val="222222"/>
          <w:lang w:eastAsia="en-GB"/>
        </w:rPr>
        <w:t>Change agent skills and strategies; Human Potential Group; Surrey University; 1999-2001</w:t>
      </w:r>
    </w:p>
    <w:p w14:paraId="2ADAA83A" w14:textId="77777777" w:rsidR="0066479A" w:rsidRDefault="0066479A" w:rsidP="0066479A">
      <w:pPr>
        <w:shd w:val="clear" w:color="auto" w:fill="FFFFFF"/>
        <w:spacing w:before="100" w:beforeAutospacing="1" w:after="100" w:afterAutospacing="1"/>
        <w:rPr>
          <w:rFonts w:ascii="CircularXX TT" w:eastAsia="Times New Roman" w:hAnsi="CircularXX TT" w:cs="CircularXX TT"/>
          <w:color w:val="222222"/>
          <w:lang w:eastAsia="en-GB"/>
        </w:rPr>
      </w:pPr>
      <w:r>
        <w:rPr>
          <w:rFonts w:ascii="CircularXX TT" w:eastAsia="Times New Roman" w:hAnsi="CircularXX TT" w:cs="CircularXX TT"/>
          <w:b/>
          <w:bCs/>
          <w:color w:val="222222"/>
          <w:lang w:eastAsia="en-GB"/>
        </w:rPr>
        <w:t xml:space="preserve">BACS approved Counselling diploma: </w:t>
      </w:r>
      <w:r>
        <w:rPr>
          <w:rFonts w:ascii="CircularXX TT" w:eastAsia="Times New Roman" w:hAnsi="CircularXX TT" w:cs="CircularXX TT"/>
          <w:color w:val="222222"/>
          <w:lang w:eastAsia="en-GB"/>
        </w:rPr>
        <w:t>Psychosynthesis and Education Trust; London; 1992-1994</w:t>
      </w:r>
    </w:p>
    <w:p w14:paraId="21748054" w14:textId="77777777" w:rsidR="0066479A" w:rsidRDefault="0066479A" w:rsidP="0066479A">
      <w:pPr>
        <w:shd w:val="clear" w:color="auto" w:fill="FFFFFF"/>
        <w:spacing w:before="100" w:beforeAutospacing="1" w:after="100" w:afterAutospacing="1"/>
        <w:rPr>
          <w:rFonts w:ascii="CircularXX TT" w:eastAsia="Times New Roman" w:hAnsi="CircularXX TT" w:cs="CircularXX TT"/>
          <w:color w:val="222222"/>
          <w:lang w:eastAsia="en-GB"/>
        </w:rPr>
      </w:pPr>
      <w:r>
        <w:rPr>
          <w:rFonts w:ascii="CircularXX TT" w:eastAsia="Times New Roman" w:hAnsi="CircularXX TT" w:cs="CircularXX TT"/>
          <w:b/>
          <w:bCs/>
          <w:color w:val="222222"/>
          <w:lang w:eastAsia="en-GB"/>
        </w:rPr>
        <w:t xml:space="preserve">MSc: </w:t>
      </w:r>
      <w:r>
        <w:rPr>
          <w:rFonts w:ascii="CircularXX TT" w:eastAsia="Times New Roman" w:hAnsi="CircularXX TT" w:cs="CircularXX TT"/>
          <w:color w:val="222222"/>
          <w:lang w:eastAsia="en-GB"/>
        </w:rPr>
        <w:t>Operational Research; University of Lancaster; 1986-1987</w:t>
      </w:r>
    </w:p>
    <w:p w14:paraId="0D6BE665" w14:textId="77777777" w:rsidR="0066479A" w:rsidRDefault="0066479A" w:rsidP="0066479A">
      <w:pPr>
        <w:shd w:val="clear" w:color="auto" w:fill="FFFFFF"/>
        <w:spacing w:before="100" w:beforeAutospacing="1" w:after="100" w:afterAutospacing="1"/>
        <w:rPr>
          <w:rFonts w:ascii="CircularXX TT" w:eastAsia="Times New Roman" w:hAnsi="CircularXX TT" w:cs="CircularXX TT"/>
          <w:b/>
          <w:bCs/>
          <w:color w:val="222222"/>
          <w:sz w:val="28"/>
          <w:szCs w:val="28"/>
          <w:lang w:eastAsia="en-GB"/>
        </w:rPr>
      </w:pPr>
      <w:r>
        <w:rPr>
          <w:rFonts w:ascii="CircularXX TT" w:eastAsia="Times New Roman" w:hAnsi="CircularXX TT" w:cs="CircularXX TT"/>
          <w:b/>
          <w:bCs/>
          <w:color w:val="222222"/>
          <w:lang w:eastAsia="en-GB"/>
        </w:rPr>
        <w:t xml:space="preserve">MA: </w:t>
      </w:r>
      <w:r>
        <w:rPr>
          <w:rFonts w:ascii="CircularXX TT" w:eastAsia="Times New Roman" w:hAnsi="CircularXX TT" w:cs="CircularXX TT"/>
          <w:color w:val="222222"/>
          <w:lang w:eastAsia="en-GB"/>
        </w:rPr>
        <w:t>Mathematics (part 1) &amp; Management studies (part 2); University of Cambridge; 1984- 1986</w:t>
      </w:r>
    </w:p>
    <w:p w14:paraId="7F7255ED" w14:textId="77777777" w:rsidR="0066479A" w:rsidRDefault="0066479A" w:rsidP="0066479A">
      <w:pPr>
        <w:shd w:val="clear" w:color="auto" w:fill="FFFFFF"/>
        <w:spacing w:before="100" w:beforeAutospacing="1" w:after="100" w:afterAutospacing="1"/>
        <w:rPr>
          <w:rFonts w:ascii="CircularXX TT" w:eastAsia="Times New Roman" w:hAnsi="CircularXX TT" w:cs="CircularXX TT"/>
          <w:b/>
          <w:bCs/>
          <w:color w:val="222222"/>
          <w:sz w:val="28"/>
          <w:szCs w:val="28"/>
          <w:lang w:eastAsia="en-GB"/>
        </w:rPr>
      </w:pPr>
      <w:r>
        <w:rPr>
          <w:rFonts w:ascii="CircularXX TT" w:eastAsia="Times New Roman" w:hAnsi="CircularXX TT" w:cs="CircularXX TT"/>
          <w:b/>
          <w:bCs/>
          <w:color w:val="222222"/>
          <w:sz w:val="28"/>
          <w:szCs w:val="28"/>
          <w:lang w:eastAsia="en-GB"/>
        </w:rPr>
        <w:t>Key Publications</w:t>
      </w:r>
    </w:p>
    <w:p w14:paraId="192E2B99" w14:textId="680D5BA7" w:rsidR="006D4670" w:rsidRPr="006D4670" w:rsidRDefault="006D4670" w:rsidP="0066479A">
      <w:pPr>
        <w:shd w:val="clear" w:color="auto" w:fill="FFFFFF"/>
        <w:spacing w:before="100" w:beforeAutospacing="1" w:after="100" w:afterAutospacing="1"/>
        <w:rPr>
          <w:rFonts w:ascii="CircularXX TT" w:eastAsia="Times New Roman" w:hAnsi="CircularXX TT" w:cs="CircularXX TT"/>
          <w:color w:val="222222"/>
          <w:lang w:eastAsia="en-GB"/>
        </w:rPr>
      </w:pPr>
      <w:r>
        <w:rPr>
          <w:rFonts w:ascii="CircularXX TT" w:eastAsia="Times New Roman" w:hAnsi="CircularXX TT" w:cs="CircularXX TT"/>
          <w:b/>
          <w:bCs/>
          <w:color w:val="222222"/>
          <w:lang w:eastAsia="en-GB"/>
        </w:rPr>
        <w:t>Happiness is a Serious Business</w:t>
      </w:r>
      <w:r>
        <w:rPr>
          <w:rFonts w:ascii="CircularXX TT" w:eastAsia="Times New Roman" w:hAnsi="CircularXX TT" w:cs="CircularXX TT"/>
          <w:color w:val="222222"/>
          <w:lang w:eastAsia="en-GB"/>
        </w:rPr>
        <w:t>: Rethink press: 2025</w:t>
      </w:r>
    </w:p>
    <w:p w14:paraId="527841EA" w14:textId="3B286EC4" w:rsidR="0066479A" w:rsidRDefault="0066479A" w:rsidP="0066479A">
      <w:pPr>
        <w:shd w:val="clear" w:color="auto" w:fill="FFFFFF"/>
        <w:spacing w:before="100" w:beforeAutospacing="1" w:after="100" w:afterAutospacing="1"/>
        <w:rPr>
          <w:rFonts w:ascii="CircularXX TT" w:eastAsia="Times New Roman" w:hAnsi="CircularXX TT" w:cs="CircularXX TT"/>
          <w:color w:val="222222"/>
          <w:lang w:eastAsia="en-GB"/>
        </w:rPr>
      </w:pPr>
      <w:r>
        <w:rPr>
          <w:rFonts w:ascii="CircularXX TT" w:eastAsia="Times New Roman" w:hAnsi="CircularXX TT" w:cs="CircularXX TT"/>
          <w:b/>
          <w:bCs/>
          <w:color w:val="222222"/>
          <w:lang w:eastAsia="en-GB"/>
        </w:rPr>
        <w:t xml:space="preserve">The Happiness Manifesto: </w:t>
      </w:r>
      <w:r>
        <w:rPr>
          <w:rFonts w:ascii="CircularXX TT" w:eastAsia="Times New Roman" w:hAnsi="CircularXX TT" w:cs="CircularXX TT"/>
          <w:color w:val="222222"/>
          <w:lang w:eastAsia="en-GB"/>
        </w:rPr>
        <w:t>TED book; 2011</w:t>
      </w:r>
    </w:p>
    <w:p w14:paraId="20269C97" w14:textId="77777777" w:rsidR="0066479A" w:rsidRDefault="0066479A" w:rsidP="0066479A">
      <w:pPr>
        <w:shd w:val="clear" w:color="auto" w:fill="FFFFFF"/>
        <w:spacing w:before="100" w:beforeAutospacing="1" w:after="100" w:afterAutospacing="1"/>
        <w:rPr>
          <w:rFonts w:ascii="CircularXX TT" w:eastAsia="Times New Roman" w:hAnsi="CircularXX TT" w:cs="CircularXX TT"/>
          <w:color w:val="222222"/>
          <w:lang w:eastAsia="en-GB"/>
        </w:rPr>
      </w:pPr>
      <w:r w:rsidRPr="00D83F02">
        <w:rPr>
          <w:rFonts w:ascii="CircularXX TT" w:eastAsia="Times New Roman" w:hAnsi="CircularXX TT" w:cs="CircularXX TT"/>
          <w:b/>
          <w:bCs/>
          <w:color w:val="222222"/>
          <w:lang w:eastAsia="en-GB"/>
        </w:rPr>
        <w:lastRenderedPageBreak/>
        <w:t xml:space="preserve">Happy Planet Index: </w:t>
      </w:r>
      <w:r w:rsidRPr="004A50EE">
        <w:rPr>
          <w:rFonts w:ascii="CircularXX TT" w:eastAsia="Times New Roman" w:hAnsi="CircularXX TT" w:cs="CircularXX TT"/>
          <w:color w:val="222222"/>
          <w:lang w:eastAsia="en-GB"/>
        </w:rPr>
        <w:t>New Economics Foundation and Wellbeing Economy Alliance;</w:t>
      </w:r>
      <w:r>
        <w:rPr>
          <w:rFonts w:ascii="CircularXX TT" w:eastAsia="Times New Roman" w:hAnsi="CircularXX TT" w:cs="CircularXX TT"/>
          <w:b/>
          <w:bCs/>
          <w:color w:val="222222"/>
          <w:lang w:eastAsia="en-GB"/>
        </w:rPr>
        <w:t xml:space="preserve"> </w:t>
      </w:r>
      <w:r>
        <w:rPr>
          <w:rFonts w:ascii="CircularXX TT" w:eastAsia="Times New Roman" w:hAnsi="CircularXX TT" w:cs="CircularXX TT"/>
          <w:color w:val="222222"/>
          <w:lang w:eastAsia="en-GB"/>
        </w:rPr>
        <w:t>reports and index; 2006, 2009, 2012, 2016, 2021</w:t>
      </w:r>
    </w:p>
    <w:p w14:paraId="0452231A" w14:textId="77777777" w:rsidR="0066479A" w:rsidRDefault="0066479A" w:rsidP="0066479A">
      <w:pPr>
        <w:shd w:val="clear" w:color="auto" w:fill="FFFFFF"/>
        <w:spacing w:before="100" w:beforeAutospacing="1" w:after="100" w:afterAutospacing="1"/>
        <w:rPr>
          <w:rFonts w:ascii="CircularXX TT" w:eastAsia="Times New Roman" w:hAnsi="CircularXX TT" w:cs="CircularXX TT"/>
          <w:color w:val="222222"/>
          <w:lang w:eastAsia="en-GB"/>
        </w:rPr>
      </w:pPr>
      <w:r>
        <w:rPr>
          <w:rFonts w:ascii="CircularXX TT" w:eastAsia="Times New Roman" w:hAnsi="CircularXX TT" w:cs="CircularXX TT"/>
          <w:b/>
          <w:bCs/>
          <w:color w:val="222222"/>
          <w:lang w:eastAsia="en-GB"/>
        </w:rPr>
        <w:t>National Accounts of Wellbeing</w:t>
      </w:r>
      <w:r>
        <w:rPr>
          <w:rFonts w:ascii="CircularXX TT" w:eastAsia="Times New Roman" w:hAnsi="CircularXX TT" w:cs="CircularXX TT"/>
          <w:color w:val="222222"/>
          <w:lang w:eastAsia="en-GB"/>
        </w:rPr>
        <w:t>; New Economics Foundation; 2009</w:t>
      </w:r>
    </w:p>
    <w:p w14:paraId="5E19528B" w14:textId="77777777" w:rsidR="0066479A" w:rsidRDefault="0066479A" w:rsidP="0066479A">
      <w:pPr>
        <w:shd w:val="clear" w:color="auto" w:fill="FFFFFF"/>
        <w:spacing w:before="100" w:beforeAutospacing="1" w:after="100" w:afterAutospacing="1"/>
        <w:rPr>
          <w:rFonts w:ascii="CircularXX TT" w:eastAsia="Times New Roman" w:hAnsi="CircularXX TT" w:cs="CircularXX TT"/>
          <w:color w:val="222222"/>
          <w:lang w:eastAsia="en-GB"/>
        </w:rPr>
      </w:pPr>
      <w:r>
        <w:rPr>
          <w:rFonts w:ascii="CircularXX TT" w:eastAsia="Times New Roman" w:hAnsi="CircularXX TT" w:cs="CircularXX TT"/>
          <w:b/>
          <w:bCs/>
          <w:color w:val="222222"/>
          <w:lang w:eastAsia="en-GB"/>
        </w:rPr>
        <w:t>Five Ways to Wellbeing</w:t>
      </w:r>
      <w:r>
        <w:rPr>
          <w:rFonts w:ascii="CircularXX TT" w:eastAsia="Times New Roman" w:hAnsi="CircularXX TT" w:cs="CircularXX TT"/>
          <w:color w:val="222222"/>
          <w:lang w:eastAsia="en-GB"/>
        </w:rPr>
        <w:t xml:space="preserve">; UK Government Office of Science Foresight </w:t>
      </w:r>
      <w:proofErr w:type="gramStart"/>
      <w:r>
        <w:rPr>
          <w:rFonts w:ascii="CircularXX TT" w:eastAsia="Times New Roman" w:hAnsi="CircularXX TT" w:cs="CircularXX TT"/>
          <w:color w:val="222222"/>
          <w:lang w:eastAsia="en-GB"/>
        </w:rPr>
        <w:t>Programme;  2008</w:t>
      </w:r>
      <w:proofErr w:type="gramEnd"/>
    </w:p>
    <w:p w14:paraId="0C807DE2" w14:textId="77777777" w:rsidR="0066479A" w:rsidRPr="003F27A2" w:rsidRDefault="0066479A" w:rsidP="0066479A">
      <w:pPr>
        <w:shd w:val="clear" w:color="auto" w:fill="FFFFFF"/>
        <w:spacing w:before="100" w:beforeAutospacing="1" w:after="100" w:afterAutospacing="1"/>
        <w:rPr>
          <w:rFonts w:ascii="CircularXX TT" w:eastAsia="Times New Roman" w:hAnsi="CircularXX TT" w:cs="CircularXX TT"/>
          <w:b/>
          <w:bCs/>
          <w:color w:val="222222"/>
          <w:sz w:val="28"/>
          <w:szCs w:val="28"/>
          <w:lang w:eastAsia="en-GB"/>
        </w:rPr>
      </w:pPr>
      <w:r w:rsidRPr="003F27A2">
        <w:rPr>
          <w:rFonts w:ascii="CircularXX TT" w:eastAsia="Times New Roman" w:hAnsi="CircularXX TT" w:cs="CircularXX TT"/>
          <w:b/>
          <w:bCs/>
          <w:color w:val="222222"/>
          <w:sz w:val="28"/>
          <w:szCs w:val="28"/>
          <w:lang w:eastAsia="en-GB"/>
        </w:rPr>
        <w:t>Further publications</w:t>
      </w:r>
    </w:p>
    <w:p w14:paraId="386A0358" w14:textId="77777777" w:rsidR="0066479A" w:rsidRDefault="0066479A" w:rsidP="0066479A">
      <w:pPr>
        <w:ind w:left="720" w:hanging="720"/>
        <w:jc w:val="both"/>
        <w:rPr>
          <w:rFonts w:ascii="Arial" w:hAnsi="Arial" w:cs="Arial"/>
          <w:sz w:val="22"/>
          <w:szCs w:val="22"/>
        </w:rPr>
      </w:pPr>
      <w:r w:rsidRPr="0025272E">
        <w:rPr>
          <w:rFonts w:ascii="Arial" w:hAnsi="Arial" w:cs="Arial"/>
          <w:sz w:val="22"/>
          <w:szCs w:val="22"/>
        </w:rPr>
        <w:t xml:space="preserve">Abdallah S, </w:t>
      </w:r>
      <w:r>
        <w:rPr>
          <w:rFonts w:ascii="Arial" w:hAnsi="Arial" w:cs="Arial"/>
          <w:sz w:val="22"/>
          <w:szCs w:val="22"/>
        </w:rPr>
        <w:t xml:space="preserve">Mahony S, Marks N, </w:t>
      </w:r>
      <w:r w:rsidRPr="0025272E">
        <w:rPr>
          <w:rFonts w:ascii="Arial" w:hAnsi="Arial" w:cs="Arial"/>
          <w:sz w:val="22"/>
          <w:szCs w:val="22"/>
        </w:rPr>
        <w:t>Michaelson J</w:t>
      </w:r>
      <w:r>
        <w:rPr>
          <w:rFonts w:ascii="Arial" w:hAnsi="Arial" w:cs="Arial"/>
          <w:sz w:val="22"/>
          <w:szCs w:val="22"/>
        </w:rPr>
        <w:t xml:space="preserve">, Seaford C, Stoll L, </w:t>
      </w:r>
      <w:r w:rsidRPr="0025272E">
        <w:rPr>
          <w:rFonts w:ascii="Arial" w:hAnsi="Arial" w:cs="Arial"/>
          <w:sz w:val="22"/>
          <w:szCs w:val="22"/>
        </w:rPr>
        <w:t xml:space="preserve">Thompson S, </w:t>
      </w:r>
      <w:r>
        <w:rPr>
          <w:rFonts w:ascii="Arial" w:hAnsi="Arial" w:cs="Arial"/>
          <w:sz w:val="22"/>
          <w:szCs w:val="22"/>
        </w:rPr>
        <w:t>2011</w:t>
      </w:r>
      <w:r w:rsidRPr="0025272E">
        <w:rPr>
          <w:rFonts w:ascii="Arial" w:hAnsi="Arial" w:cs="Arial"/>
          <w:sz w:val="22"/>
          <w:szCs w:val="22"/>
        </w:rPr>
        <w:t xml:space="preserve">) </w:t>
      </w:r>
      <w:r>
        <w:rPr>
          <w:rFonts w:ascii="Arial" w:hAnsi="Arial" w:cs="Arial"/>
          <w:i/>
          <w:sz w:val="22"/>
          <w:szCs w:val="22"/>
        </w:rPr>
        <w:t xml:space="preserve">Measuring our progress </w:t>
      </w:r>
      <w:r w:rsidRPr="0025272E">
        <w:rPr>
          <w:rFonts w:ascii="Arial" w:hAnsi="Arial" w:cs="Arial"/>
          <w:sz w:val="22"/>
          <w:szCs w:val="22"/>
        </w:rPr>
        <w:t xml:space="preserve">(London: </w:t>
      </w:r>
      <w:proofErr w:type="spellStart"/>
      <w:r w:rsidRPr="0025272E">
        <w:rPr>
          <w:rFonts w:ascii="Arial" w:hAnsi="Arial" w:cs="Arial"/>
          <w:b/>
          <w:sz w:val="22"/>
          <w:szCs w:val="22"/>
        </w:rPr>
        <w:t>nef</w:t>
      </w:r>
      <w:proofErr w:type="spellEnd"/>
      <w:r w:rsidRPr="0025272E">
        <w:rPr>
          <w:rFonts w:ascii="Arial" w:hAnsi="Arial" w:cs="Arial"/>
          <w:sz w:val="22"/>
          <w:szCs w:val="22"/>
        </w:rPr>
        <w:t>).</w:t>
      </w:r>
    </w:p>
    <w:p w14:paraId="560F224E" w14:textId="77777777" w:rsidR="0066479A" w:rsidRDefault="0066479A" w:rsidP="0066479A">
      <w:pPr>
        <w:ind w:left="720" w:hanging="720"/>
        <w:jc w:val="both"/>
        <w:rPr>
          <w:rFonts w:ascii="Arial" w:hAnsi="Arial" w:cs="Arial"/>
          <w:sz w:val="22"/>
          <w:szCs w:val="22"/>
        </w:rPr>
      </w:pPr>
    </w:p>
    <w:p w14:paraId="1DA3F449" w14:textId="77777777" w:rsidR="0066479A" w:rsidRDefault="0066479A" w:rsidP="0066479A">
      <w:pPr>
        <w:ind w:left="720" w:hanging="720"/>
        <w:jc w:val="both"/>
        <w:rPr>
          <w:rFonts w:ascii="Arial" w:hAnsi="Arial" w:cs="Arial"/>
          <w:sz w:val="22"/>
          <w:szCs w:val="22"/>
        </w:rPr>
      </w:pPr>
      <w:r w:rsidRPr="00EA2546">
        <w:rPr>
          <w:rFonts w:ascii="Arial" w:hAnsi="Arial" w:cs="Arial"/>
          <w:sz w:val="22"/>
          <w:szCs w:val="22"/>
        </w:rPr>
        <w:t xml:space="preserve">Marks N (2010) </w:t>
      </w:r>
      <w:r w:rsidRPr="00EA2546">
        <w:rPr>
          <w:rFonts w:ascii="Arial" w:hAnsi="Arial" w:cs="Arial"/>
          <w:i/>
          <w:sz w:val="22"/>
          <w:szCs w:val="22"/>
        </w:rPr>
        <w:t>Think before you think</w:t>
      </w:r>
      <w:r w:rsidRPr="00EA2546">
        <w:rPr>
          <w:rFonts w:ascii="Arial" w:hAnsi="Arial" w:cs="Arial"/>
          <w:sz w:val="22"/>
          <w:szCs w:val="22"/>
        </w:rPr>
        <w:t xml:space="preserve">; forthcoming in Biswas-Diener, R. (Ed). Positive Psychology as a force for social change. Dordrecht, Netherlands: Springer. </w:t>
      </w:r>
    </w:p>
    <w:p w14:paraId="35DF6837" w14:textId="77777777" w:rsidR="0066479A" w:rsidRDefault="0066479A" w:rsidP="0066479A">
      <w:pPr>
        <w:ind w:left="720" w:hanging="720"/>
        <w:jc w:val="both"/>
        <w:rPr>
          <w:rFonts w:ascii="Arial" w:hAnsi="Arial" w:cs="Arial"/>
          <w:sz w:val="22"/>
          <w:szCs w:val="22"/>
        </w:rPr>
      </w:pPr>
    </w:p>
    <w:p w14:paraId="56ADDBB3" w14:textId="77777777" w:rsidR="0066479A" w:rsidRPr="0025272E" w:rsidRDefault="0066479A" w:rsidP="0066479A">
      <w:pPr>
        <w:ind w:left="720" w:hanging="720"/>
        <w:jc w:val="both"/>
        <w:rPr>
          <w:rFonts w:ascii="Arial" w:hAnsi="Arial" w:cs="Arial"/>
          <w:sz w:val="22"/>
          <w:szCs w:val="22"/>
        </w:rPr>
      </w:pPr>
      <w:r w:rsidRPr="0025272E">
        <w:rPr>
          <w:rFonts w:ascii="Arial" w:hAnsi="Arial" w:cs="Arial"/>
          <w:sz w:val="22"/>
          <w:szCs w:val="22"/>
        </w:rPr>
        <w:t>Abdallah S, Thompson S, Michaelson J</w:t>
      </w:r>
      <w:r>
        <w:rPr>
          <w:rFonts w:ascii="Arial" w:hAnsi="Arial" w:cs="Arial"/>
          <w:sz w:val="22"/>
          <w:szCs w:val="22"/>
        </w:rPr>
        <w:t>, Marks N and Steuer N (2009</w:t>
      </w:r>
      <w:r w:rsidRPr="0025272E">
        <w:rPr>
          <w:rFonts w:ascii="Arial" w:hAnsi="Arial" w:cs="Arial"/>
          <w:sz w:val="22"/>
          <w:szCs w:val="22"/>
        </w:rPr>
        <w:t xml:space="preserve">) </w:t>
      </w:r>
      <w:r w:rsidRPr="0025272E">
        <w:rPr>
          <w:rFonts w:ascii="Arial" w:hAnsi="Arial" w:cs="Arial"/>
          <w:i/>
          <w:sz w:val="22"/>
          <w:szCs w:val="22"/>
        </w:rPr>
        <w:t>The (un)Happy Planet Index 2.0: Why good lives don’t have to cost the Earth</w:t>
      </w:r>
      <w:r w:rsidRPr="0025272E">
        <w:rPr>
          <w:rFonts w:ascii="Arial" w:hAnsi="Arial" w:cs="Arial"/>
          <w:sz w:val="22"/>
          <w:szCs w:val="22"/>
        </w:rPr>
        <w:t xml:space="preserve"> (London: </w:t>
      </w:r>
      <w:proofErr w:type="spellStart"/>
      <w:r w:rsidRPr="0025272E">
        <w:rPr>
          <w:rFonts w:ascii="Arial" w:hAnsi="Arial" w:cs="Arial"/>
          <w:b/>
          <w:sz w:val="22"/>
          <w:szCs w:val="22"/>
        </w:rPr>
        <w:t>nef</w:t>
      </w:r>
      <w:proofErr w:type="spellEnd"/>
      <w:r w:rsidRPr="0025272E">
        <w:rPr>
          <w:rFonts w:ascii="Arial" w:hAnsi="Arial" w:cs="Arial"/>
          <w:sz w:val="22"/>
          <w:szCs w:val="22"/>
        </w:rPr>
        <w:t>).</w:t>
      </w:r>
    </w:p>
    <w:p w14:paraId="66D23412" w14:textId="77777777" w:rsidR="0066479A" w:rsidRDefault="0066479A" w:rsidP="0066479A">
      <w:pPr>
        <w:ind w:left="720" w:hanging="720"/>
        <w:jc w:val="both"/>
        <w:rPr>
          <w:rFonts w:ascii="Arial" w:hAnsi="Arial" w:cs="Arial"/>
          <w:sz w:val="22"/>
          <w:szCs w:val="22"/>
        </w:rPr>
      </w:pPr>
    </w:p>
    <w:p w14:paraId="292492C6" w14:textId="77777777" w:rsidR="0066479A" w:rsidRPr="00166A63" w:rsidRDefault="0066479A" w:rsidP="0066479A">
      <w:pPr>
        <w:ind w:left="720" w:hanging="720"/>
        <w:jc w:val="both"/>
        <w:rPr>
          <w:rFonts w:ascii="Arial" w:hAnsi="Arial" w:cs="Arial"/>
          <w:b/>
          <w:sz w:val="22"/>
          <w:szCs w:val="22"/>
        </w:rPr>
      </w:pPr>
      <w:r w:rsidRPr="00166A63">
        <w:rPr>
          <w:rFonts w:ascii="Arial" w:hAnsi="Arial" w:cs="Arial"/>
          <w:sz w:val="22"/>
          <w:szCs w:val="22"/>
        </w:rPr>
        <w:t xml:space="preserve">Michaelson J, Abdallah S, Steuer N, Thompson S and Marks N (2009) </w:t>
      </w:r>
      <w:r w:rsidRPr="00166A63">
        <w:rPr>
          <w:rFonts w:ascii="Arial" w:hAnsi="Arial" w:cs="Arial"/>
          <w:i/>
          <w:sz w:val="22"/>
          <w:szCs w:val="22"/>
        </w:rPr>
        <w:t>National Accounts of Well-being: bringing real wealth onto the balance sheet</w:t>
      </w:r>
      <w:r w:rsidRPr="00166A63">
        <w:rPr>
          <w:rFonts w:ascii="Arial" w:hAnsi="Arial" w:cs="Arial"/>
          <w:sz w:val="22"/>
          <w:szCs w:val="22"/>
        </w:rPr>
        <w:t xml:space="preserve">: London </w:t>
      </w:r>
      <w:proofErr w:type="spellStart"/>
      <w:r w:rsidRPr="00166A63">
        <w:rPr>
          <w:rFonts w:ascii="Arial" w:hAnsi="Arial" w:cs="Arial"/>
          <w:b/>
          <w:sz w:val="22"/>
          <w:szCs w:val="22"/>
        </w:rPr>
        <w:t>nef</w:t>
      </w:r>
      <w:proofErr w:type="spellEnd"/>
    </w:p>
    <w:p w14:paraId="7B1F6F8C" w14:textId="77777777" w:rsidR="0066479A" w:rsidRPr="00166A63" w:rsidRDefault="0066479A" w:rsidP="0066479A">
      <w:pPr>
        <w:ind w:left="720" w:hanging="720"/>
        <w:jc w:val="both"/>
        <w:rPr>
          <w:rFonts w:ascii="Arial" w:hAnsi="Arial" w:cs="Arial"/>
          <w:b/>
          <w:sz w:val="22"/>
          <w:szCs w:val="22"/>
        </w:rPr>
      </w:pPr>
    </w:p>
    <w:p w14:paraId="000741DA" w14:textId="77777777" w:rsidR="0066479A" w:rsidRPr="00166A63" w:rsidRDefault="0066479A" w:rsidP="0066479A">
      <w:pPr>
        <w:ind w:left="720" w:hanging="720"/>
        <w:jc w:val="both"/>
        <w:rPr>
          <w:rFonts w:ascii="Arial" w:hAnsi="Arial" w:cs="Arial"/>
          <w:sz w:val="22"/>
          <w:szCs w:val="22"/>
        </w:rPr>
      </w:pPr>
      <w:r w:rsidRPr="00166A63">
        <w:rPr>
          <w:rFonts w:ascii="Arial" w:hAnsi="Arial" w:cs="Arial"/>
          <w:sz w:val="22"/>
          <w:szCs w:val="22"/>
        </w:rPr>
        <w:t xml:space="preserve">Huppert FA, Marks N, Clark A, Siegrist J, Stutzer A, </w:t>
      </w:r>
      <w:proofErr w:type="spellStart"/>
      <w:r w:rsidRPr="00166A63">
        <w:rPr>
          <w:rFonts w:ascii="Arial" w:hAnsi="Arial" w:cs="Arial"/>
          <w:sz w:val="22"/>
          <w:szCs w:val="22"/>
        </w:rPr>
        <w:t>Vitterso</w:t>
      </w:r>
      <w:proofErr w:type="spellEnd"/>
      <w:r w:rsidRPr="00166A63">
        <w:rPr>
          <w:rFonts w:ascii="Arial" w:hAnsi="Arial" w:cs="Arial"/>
          <w:sz w:val="22"/>
          <w:szCs w:val="22"/>
        </w:rPr>
        <w:t xml:space="preserve"> J and </w:t>
      </w:r>
      <w:proofErr w:type="spellStart"/>
      <w:r w:rsidRPr="00166A63">
        <w:rPr>
          <w:rFonts w:ascii="Arial" w:hAnsi="Arial" w:cs="Arial"/>
          <w:sz w:val="22"/>
          <w:szCs w:val="22"/>
        </w:rPr>
        <w:t>Wahrendorf</w:t>
      </w:r>
      <w:proofErr w:type="spellEnd"/>
      <w:r w:rsidRPr="00166A63">
        <w:rPr>
          <w:rFonts w:ascii="Arial" w:hAnsi="Arial" w:cs="Arial"/>
          <w:sz w:val="22"/>
          <w:szCs w:val="22"/>
        </w:rPr>
        <w:t xml:space="preserve"> M (2008) ‘</w:t>
      </w:r>
      <w:r w:rsidRPr="00166A63">
        <w:rPr>
          <w:rFonts w:ascii="Arial" w:hAnsi="Arial" w:cs="Arial"/>
          <w:i/>
          <w:sz w:val="22"/>
          <w:szCs w:val="22"/>
        </w:rPr>
        <w:t>Measuring Well-being Across Europe: Description of the ESS Well-being Module and Preliminary Findings’</w:t>
      </w:r>
      <w:r w:rsidRPr="00166A63">
        <w:rPr>
          <w:rFonts w:ascii="Arial" w:hAnsi="Arial" w:cs="Arial"/>
          <w:sz w:val="22"/>
          <w:szCs w:val="22"/>
        </w:rPr>
        <w:t xml:space="preserve">. PSE Working Papers 2008-40, PSE (Ecole </w:t>
      </w:r>
      <w:proofErr w:type="spellStart"/>
      <w:r w:rsidRPr="00166A63">
        <w:rPr>
          <w:rFonts w:ascii="Arial" w:hAnsi="Arial" w:cs="Arial"/>
          <w:sz w:val="22"/>
          <w:szCs w:val="22"/>
        </w:rPr>
        <w:t>normale</w:t>
      </w:r>
      <w:proofErr w:type="spellEnd"/>
      <w:r w:rsidRPr="00166A63">
        <w:rPr>
          <w:rFonts w:ascii="Arial" w:hAnsi="Arial" w:cs="Arial"/>
          <w:sz w:val="22"/>
          <w:szCs w:val="22"/>
        </w:rPr>
        <w:t xml:space="preserve"> supérieure).</w:t>
      </w:r>
    </w:p>
    <w:p w14:paraId="31760291" w14:textId="77777777" w:rsidR="0066479A" w:rsidRPr="00166A63" w:rsidRDefault="0066479A" w:rsidP="0066479A">
      <w:pPr>
        <w:ind w:left="720" w:hanging="720"/>
        <w:jc w:val="both"/>
        <w:rPr>
          <w:rFonts w:ascii="Arial" w:hAnsi="Arial" w:cs="Arial"/>
          <w:sz w:val="22"/>
          <w:szCs w:val="22"/>
        </w:rPr>
      </w:pPr>
    </w:p>
    <w:p w14:paraId="174D3B43" w14:textId="77777777" w:rsidR="0066479A" w:rsidRPr="00166A63" w:rsidRDefault="0066479A" w:rsidP="0066479A">
      <w:pPr>
        <w:ind w:left="720" w:hanging="720"/>
        <w:jc w:val="both"/>
        <w:rPr>
          <w:rFonts w:ascii="Arial" w:hAnsi="Arial" w:cs="Arial"/>
          <w:b/>
          <w:sz w:val="22"/>
          <w:szCs w:val="22"/>
        </w:rPr>
      </w:pPr>
      <w:r w:rsidRPr="00166A63">
        <w:rPr>
          <w:rFonts w:ascii="Arial" w:hAnsi="Arial" w:cs="Arial"/>
          <w:sz w:val="22"/>
          <w:szCs w:val="22"/>
        </w:rPr>
        <w:t>Aked J, Marks N, Cordon C, Thompson S (2008)</w:t>
      </w:r>
      <w:r w:rsidRPr="00166A63">
        <w:rPr>
          <w:rFonts w:ascii="Arial" w:hAnsi="Arial" w:cs="Arial"/>
          <w:i/>
          <w:sz w:val="22"/>
          <w:szCs w:val="22"/>
        </w:rPr>
        <w:t xml:space="preserve"> Five ways to well-being: the evidence</w:t>
      </w:r>
      <w:r>
        <w:rPr>
          <w:rFonts w:ascii="Arial" w:hAnsi="Arial" w:cs="Arial"/>
          <w:i/>
          <w:sz w:val="22"/>
          <w:szCs w:val="22"/>
        </w:rPr>
        <w:t xml:space="preserve"> </w:t>
      </w:r>
      <w:r w:rsidRPr="00166A63">
        <w:rPr>
          <w:rFonts w:ascii="Arial" w:hAnsi="Arial" w:cs="Arial"/>
          <w:sz w:val="22"/>
          <w:szCs w:val="22"/>
        </w:rPr>
        <w:t xml:space="preserve">A report presented to the Foresight Project on communicating the evidence base for improving people’s well-being: London </w:t>
      </w:r>
      <w:proofErr w:type="spellStart"/>
      <w:r w:rsidRPr="00166A63">
        <w:rPr>
          <w:rFonts w:ascii="Arial" w:hAnsi="Arial" w:cs="Arial"/>
          <w:b/>
          <w:sz w:val="22"/>
          <w:szCs w:val="22"/>
        </w:rPr>
        <w:t>nef</w:t>
      </w:r>
      <w:proofErr w:type="spellEnd"/>
    </w:p>
    <w:p w14:paraId="08E73E81" w14:textId="77777777" w:rsidR="0066479A" w:rsidRPr="00166A63" w:rsidRDefault="0066479A" w:rsidP="0066479A">
      <w:pPr>
        <w:ind w:left="720" w:hanging="720"/>
        <w:jc w:val="both"/>
        <w:rPr>
          <w:rFonts w:ascii="Arial" w:hAnsi="Arial" w:cs="Arial"/>
          <w:sz w:val="22"/>
          <w:szCs w:val="22"/>
        </w:rPr>
      </w:pPr>
    </w:p>
    <w:p w14:paraId="2A558114" w14:textId="77777777" w:rsidR="0066479A" w:rsidRPr="00166A63" w:rsidRDefault="0066479A" w:rsidP="0066479A">
      <w:pPr>
        <w:ind w:left="720" w:hanging="720"/>
        <w:jc w:val="both"/>
        <w:rPr>
          <w:rFonts w:ascii="Arial" w:hAnsi="Arial" w:cs="Arial"/>
          <w:b/>
          <w:sz w:val="22"/>
          <w:szCs w:val="22"/>
        </w:rPr>
      </w:pPr>
      <w:r w:rsidRPr="00166A63">
        <w:rPr>
          <w:rFonts w:ascii="Arial" w:hAnsi="Arial" w:cs="Arial"/>
          <w:sz w:val="22"/>
          <w:szCs w:val="22"/>
        </w:rPr>
        <w:t xml:space="preserve">Thompson S, Marks N (2008) </w:t>
      </w:r>
      <w:r w:rsidRPr="00166A63">
        <w:rPr>
          <w:rFonts w:ascii="Arial" w:hAnsi="Arial" w:cs="Arial"/>
          <w:i/>
          <w:sz w:val="22"/>
          <w:szCs w:val="22"/>
        </w:rPr>
        <w:t>Measuring well-being in policy: Issues and applications.</w:t>
      </w:r>
      <w:r w:rsidRPr="00166A63">
        <w:rPr>
          <w:rFonts w:ascii="Arial" w:hAnsi="Arial" w:cs="Arial"/>
          <w:sz w:val="22"/>
          <w:szCs w:val="22"/>
        </w:rPr>
        <w:t xml:space="preserve">  A report presented to the UK Government Foresight Project on Mental Capital and Well-being. London </w:t>
      </w:r>
      <w:proofErr w:type="spellStart"/>
      <w:r w:rsidRPr="00166A63">
        <w:rPr>
          <w:rFonts w:ascii="Arial" w:hAnsi="Arial" w:cs="Arial"/>
          <w:b/>
          <w:sz w:val="22"/>
          <w:szCs w:val="22"/>
        </w:rPr>
        <w:t>nef</w:t>
      </w:r>
      <w:proofErr w:type="spellEnd"/>
    </w:p>
    <w:p w14:paraId="2D45A82B" w14:textId="77777777" w:rsidR="0066479A" w:rsidRDefault="0066479A" w:rsidP="0066479A">
      <w:pPr>
        <w:ind w:left="720" w:hanging="720"/>
        <w:jc w:val="both"/>
        <w:rPr>
          <w:rFonts w:ascii="Arial" w:hAnsi="Arial" w:cs="Arial"/>
          <w:color w:val="000099"/>
          <w:sz w:val="22"/>
          <w:szCs w:val="22"/>
        </w:rPr>
      </w:pPr>
    </w:p>
    <w:p w14:paraId="64515388"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b/>
          <w:sz w:val="22"/>
          <w:szCs w:val="22"/>
        </w:rPr>
      </w:pPr>
      <w:r>
        <w:rPr>
          <w:rFonts w:ascii="Arial" w:hAnsi="Arial" w:cs="Arial"/>
          <w:sz w:val="22"/>
          <w:szCs w:val="22"/>
        </w:rPr>
        <w:t xml:space="preserve">Steuer N, Marks, N (2008) </w:t>
      </w:r>
      <w:r>
        <w:rPr>
          <w:rFonts w:ascii="Arial" w:hAnsi="Arial" w:cs="Arial"/>
          <w:i/>
          <w:sz w:val="22"/>
          <w:szCs w:val="22"/>
        </w:rPr>
        <w:t xml:space="preserve">Local Wellbeing: can we measure it? </w:t>
      </w:r>
      <w:r>
        <w:rPr>
          <w:rFonts w:ascii="Arial" w:hAnsi="Arial" w:cs="Arial"/>
          <w:sz w:val="22"/>
          <w:szCs w:val="22"/>
        </w:rPr>
        <w:t>London:</w:t>
      </w:r>
      <w:r>
        <w:rPr>
          <w:rFonts w:ascii="Arial" w:hAnsi="Arial" w:cs="Arial"/>
          <w:i/>
          <w:sz w:val="22"/>
          <w:szCs w:val="22"/>
        </w:rPr>
        <w:t xml:space="preserve"> </w:t>
      </w:r>
      <w:r>
        <w:rPr>
          <w:rFonts w:ascii="Arial" w:hAnsi="Arial" w:cs="Arial"/>
          <w:sz w:val="22"/>
          <w:szCs w:val="22"/>
        </w:rPr>
        <w:t>Young Foundation/</w:t>
      </w:r>
      <w:proofErr w:type="spellStart"/>
      <w:r>
        <w:rPr>
          <w:rFonts w:ascii="Arial" w:hAnsi="Arial" w:cs="Arial"/>
          <w:b/>
          <w:sz w:val="22"/>
          <w:szCs w:val="22"/>
        </w:rPr>
        <w:t>nef</w:t>
      </w:r>
      <w:proofErr w:type="spellEnd"/>
    </w:p>
    <w:p w14:paraId="1EFE8769"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sz w:val="22"/>
          <w:szCs w:val="22"/>
        </w:rPr>
      </w:pPr>
    </w:p>
    <w:p w14:paraId="259D9C6A" w14:textId="77777777" w:rsidR="0066479A" w:rsidRPr="00227F18"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sz w:val="22"/>
          <w:szCs w:val="22"/>
        </w:rPr>
      </w:pPr>
      <w:r w:rsidRPr="00F82FE6">
        <w:rPr>
          <w:rFonts w:ascii="Arial" w:hAnsi="Arial" w:cs="Arial"/>
          <w:sz w:val="22"/>
          <w:szCs w:val="22"/>
        </w:rPr>
        <w:t xml:space="preserve">Thompson S, Abdallah S, Marks N, Simms A and Johnson V (2007) </w:t>
      </w:r>
      <w:r w:rsidRPr="00F82FE6">
        <w:rPr>
          <w:rFonts w:ascii="Arial" w:hAnsi="Arial" w:cs="Arial"/>
          <w:i/>
          <w:sz w:val="22"/>
          <w:szCs w:val="22"/>
        </w:rPr>
        <w:t>The European (un)Happy Planet Index: An index of well-being and carbon efficiency in the EU</w:t>
      </w:r>
      <w:r w:rsidRPr="00F82FE6">
        <w:rPr>
          <w:rFonts w:ascii="Arial" w:hAnsi="Arial" w:cs="Arial"/>
          <w:sz w:val="22"/>
          <w:szCs w:val="22"/>
        </w:rPr>
        <w:t xml:space="preserve"> (London: </w:t>
      </w:r>
      <w:proofErr w:type="spellStart"/>
      <w:r w:rsidRPr="00F82FE6">
        <w:rPr>
          <w:rFonts w:ascii="Arial" w:hAnsi="Arial" w:cs="Arial"/>
          <w:b/>
          <w:sz w:val="22"/>
          <w:szCs w:val="22"/>
        </w:rPr>
        <w:t>nef</w:t>
      </w:r>
      <w:proofErr w:type="spellEnd"/>
      <w:r>
        <w:rPr>
          <w:rFonts w:ascii="Arial" w:hAnsi="Arial" w:cs="Arial"/>
          <w:sz w:val="22"/>
          <w:szCs w:val="22"/>
        </w:rPr>
        <w:t>).</w:t>
      </w:r>
    </w:p>
    <w:p w14:paraId="2A865D1C"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sz w:val="22"/>
          <w:szCs w:val="22"/>
        </w:rPr>
      </w:pPr>
    </w:p>
    <w:p w14:paraId="7FAEC366"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sz w:val="22"/>
          <w:szCs w:val="22"/>
        </w:rPr>
      </w:pPr>
      <w:r w:rsidRPr="005E369C">
        <w:rPr>
          <w:rFonts w:ascii="Arial" w:hAnsi="Arial" w:cs="Arial"/>
          <w:sz w:val="22"/>
          <w:szCs w:val="22"/>
        </w:rPr>
        <w:t>Marks, N., Thompson, S., Eckersley, R., Jackson, T., &amp; Kasser, T. (2006). Sustainable development and well-being: relationships, challenges and policy implications. The Department for Environment, Food and Rural Affairs.</w:t>
      </w:r>
    </w:p>
    <w:p w14:paraId="6E8B2427"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sz w:val="22"/>
          <w:szCs w:val="22"/>
        </w:rPr>
      </w:pPr>
    </w:p>
    <w:p w14:paraId="6AF6CEFF"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i/>
          <w:sz w:val="22"/>
          <w:szCs w:val="22"/>
        </w:rPr>
      </w:pPr>
      <w:r>
        <w:rPr>
          <w:rFonts w:ascii="Arial" w:hAnsi="Arial" w:cs="Arial"/>
          <w:sz w:val="22"/>
          <w:szCs w:val="22"/>
        </w:rPr>
        <w:t xml:space="preserve">Marks N, Abdallah S, Simms A and Thompson S (2006) </w:t>
      </w:r>
      <w:r>
        <w:rPr>
          <w:rFonts w:ascii="Arial" w:hAnsi="Arial" w:cs="Arial"/>
          <w:i/>
          <w:sz w:val="22"/>
          <w:szCs w:val="22"/>
        </w:rPr>
        <w:t xml:space="preserve">The (un)Happy Planet Index: An index of human well-being and environmental impact. </w:t>
      </w:r>
      <w:r>
        <w:rPr>
          <w:rFonts w:ascii="Arial" w:hAnsi="Arial" w:cs="Arial"/>
          <w:sz w:val="22"/>
          <w:szCs w:val="22"/>
        </w:rPr>
        <w:t>London:</w:t>
      </w:r>
      <w:r w:rsidRPr="000D7AEB">
        <w:rPr>
          <w:rFonts w:ascii="Arial" w:hAnsi="Arial" w:cs="Arial"/>
          <w:sz w:val="22"/>
          <w:szCs w:val="22"/>
        </w:rPr>
        <w:t xml:space="preserve"> </w:t>
      </w:r>
      <w:proofErr w:type="spellStart"/>
      <w:r>
        <w:rPr>
          <w:rFonts w:ascii="Arial" w:hAnsi="Arial" w:cs="Arial"/>
          <w:b/>
          <w:bCs/>
          <w:sz w:val="22"/>
          <w:szCs w:val="22"/>
        </w:rPr>
        <w:t>nef</w:t>
      </w:r>
      <w:proofErr w:type="spellEnd"/>
      <w:r>
        <w:rPr>
          <w:rFonts w:ascii="Arial" w:hAnsi="Arial" w:cs="Arial"/>
          <w:sz w:val="22"/>
          <w:szCs w:val="22"/>
        </w:rPr>
        <w:t xml:space="preserve">. </w:t>
      </w:r>
    </w:p>
    <w:p w14:paraId="196FFCF5"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sz w:val="22"/>
          <w:szCs w:val="22"/>
        </w:rPr>
      </w:pPr>
    </w:p>
    <w:p w14:paraId="78480144"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sz w:val="22"/>
          <w:szCs w:val="22"/>
        </w:rPr>
      </w:pPr>
      <w:r>
        <w:rPr>
          <w:rFonts w:ascii="Arial" w:hAnsi="Arial" w:cs="Arial"/>
          <w:sz w:val="22"/>
          <w:szCs w:val="22"/>
        </w:rPr>
        <w:t>Marks N (2006) ‘</w:t>
      </w:r>
      <w:r>
        <w:rPr>
          <w:rFonts w:ascii="Arial" w:hAnsi="Arial" w:cs="Arial"/>
          <w:iCs/>
          <w:sz w:val="22"/>
          <w:szCs w:val="22"/>
        </w:rPr>
        <w:t xml:space="preserve">Happiness is a serious </w:t>
      </w:r>
      <w:proofErr w:type="gramStart"/>
      <w:r>
        <w:rPr>
          <w:rFonts w:ascii="Arial" w:hAnsi="Arial" w:cs="Arial"/>
          <w:iCs/>
          <w:sz w:val="22"/>
          <w:szCs w:val="22"/>
        </w:rPr>
        <w:t>business’</w:t>
      </w:r>
      <w:proofErr w:type="gramEnd"/>
      <w:r w:rsidRPr="000D7AEB">
        <w:rPr>
          <w:rFonts w:ascii="Arial" w:hAnsi="Arial" w:cs="Arial"/>
          <w:iCs/>
          <w:sz w:val="22"/>
          <w:szCs w:val="22"/>
        </w:rPr>
        <w:t>. I</w:t>
      </w:r>
      <w:r>
        <w:rPr>
          <w:rFonts w:ascii="Arial" w:hAnsi="Arial" w:cs="Arial"/>
          <w:sz w:val="22"/>
          <w:szCs w:val="22"/>
        </w:rPr>
        <w:t xml:space="preserve">n </w:t>
      </w:r>
      <w:r>
        <w:rPr>
          <w:rFonts w:ascii="Arial" w:hAnsi="Arial" w:cs="Arial"/>
          <w:i/>
          <w:iCs/>
          <w:sz w:val="22"/>
          <w:szCs w:val="22"/>
        </w:rPr>
        <w:t>Reflections on employee engagement.</w:t>
      </w:r>
      <w:r w:rsidRPr="000D7AEB">
        <w:rPr>
          <w:rFonts w:ascii="Arial" w:hAnsi="Arial" w:cs="Arial"/>
          <w:sz w:val="22"/>
          <w:szCs w:val="22"/>
        </w:rPr>
        <w:t xml:space="preserve"> </w:t>
      </w:r>
      <w:r>
        <w:rPr>
          <w:rFonts w:ascii="Arial" w:hAnsi="Arial" w:cs="Arial"/>
          <w:sz w:val="22"/>
          <w:szCs w:val="22"/>
        </w:rPr>
        <w:t xml:space="preserve">London: Chartered Institute for Personnel Development. </w:t>
      </w:r>
    </w:p>
    <w:p w14:paraId="7D658BBB"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sz w:val="22"/>
          <w:szCs w:val="22"/>
        </w:rPr>
      </w:pPr>
    </w:p>
    <w:p w14:paraId="3BAE72B4"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sz w:val="22"/>
          <w:szCs w:val="22"/>
        </w:rPr>
      </w:pPr>
      <w:r>
        <w:rPr>
          <w:rFonts w:ascii="Arial" w:hAnsi="Arial" w:cs="Arial"/>
          <w:sz w:val="22"/>
          <w:szCs w:val="22"/>
        </w:rPr>
        <w:t xml:space="preserve">Marks N, Potts R and Walker P (2005) </w:t>
      </w:r>
      <w:r w:rsidRPr="00B85DCC">
        <w:rPr>
          <w:rFonts w:ascii="Arial" w:hAnsi="Arial" w:cs="Arial"/>
          <w:i/>
          <w:sz w:val="22"/>
          <w:szCs w:val="22"/>
        </w:rPr>
        <w:t xml:space="preserve">Spoiled </w:t>
      </w:r>
      <w:r>
        <w:rPr>
          <w:rFonts w:ascii="Arial" w:hAnsi="Arial" w:cs="Arial"/>
          <w:i/>
          <w:sz w:val="22"/>
          <w:szCs w:val="22"/>
        </w:rPr>
        <w:t>B</w:t>
      </w:r>
      <w:r w:rsidRPr="00B85DCC">
        <w:rPr>
          <w:rFonts w:ascii="Arial" w:hAnsi="Arial" w:cs="Arial"/>
          <w:i/>
          <w:sz w:val="22"/>
          <w:szCs w:val="22"/>
        </w:rPr>
        <w:t xml:space="preserve">allot: </w:t>
      </w:r>
      <w:r>
        <w:rPr>
          <w:rFonts w:ascii="Arial" w:hAnsi="Arial" w:cs="Arial"/>
          <w:i/>
          <w:sz w:val="22"/>
          <w:szCs w:val="22"/>
        </w:rPr>
        <w:t>W</w:t>
      </w:r>
      <w:r w:rsidRPr="00B85DCC">
        <w:rPr>
          <w:rFonts w:ascii="Arial" w:hAnsi="Arial" w:cs="Arial"/>
          <w:i/>
          <w:sz w:val="22"/>
          <w:szCs w:val="22"/>
        </w:rPr>
        <w:t>hy less than three per cent have a fair share of democratic power in Britain</w:t>
      </w:r>
      <w:r>
        <w:rPr>
          <w:rFonts w:ascii="Arial" w:hAnsi="Arial" w:cs="Arial"/>
          <w:i/>
          <w:sz w:val="22"/>
          <w:szCs w:val="22"/>
        </w:rPr>
        <w:t>.</w:t>
      </w:r>
      <w:r w:rsidRPr="000D7AEB">
        <w:rPr>
          <w:rFonts w:ascii="Arial" w:hAnsi="Arial" w:cs="Arial"/>
          <w:sz w:val="22"/>
          <w:szCs w:val="22"/>
        </w:rPr>
        <w:t xml:space="preserve"> London</w:t>
      </w:r>
      <w:r>
        <w:rPr>
          <w:rFonts w:ascii="Arial" w:hAnsi="Arial" w:cs="Arial"/>
          <w:sz w:val="22"/>
          <w:szCs w:val="22"/>
        </w:rPr>
        <w:t>:</w:t>
      </w:r>
      <w:r w:rsidRPr="000D7AEB">
        <w:rPr>
          <w:rFonts w:ascii="Arial" w:hAnsi="Arial" w:cs="Arial"/>
          <w:sz w:val="22"/>
          <w:szCs w:val="22"/>
        </w:rPr>
        <w:t xml:space="preserve"> </w:t>
      </w:r>
      <w:proofErr w:type="spellStart"/>
      <w:r>
        <w:rPr>
          <w:rFonts w:ascii="Arial" w:hAnsi="Arial" w:cs="Arial"/>
          <w:b/>
          <w:bCs/>
          <w:sz w:val="22"/>
          <w:szCs w:val="22"/>
        </w:rPr>
        <w:t>nef</w:t>
      </w:r>
      <w:proofErr w:type="spellEnd"/>
      <w:r>
        <w:rPr>
          <w:rFonts w:ascii="Arial" w:hAnsi="Arial" w:cs="Arial"/>
          <w:bCs/>
          <w:sz w:val="22"/>
          <w:szCs w:val="22"/>
        </w:rPr>
        <w:t>.</w:t>
      </w:r>
    </w:p>
    <w:p w14:paraId="2E734147"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sz w:val="22"/>
          <w:szCs w:val="22"/>
        </w:rPr>
      </w:pPr>
    </w:p>
    <w:p w14:paraId="169C0B20"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sz w:val="22"/>
          <w:szCs w:val="22"/>
        </w:rPr>
      </w:pPr>
      <w:r>
        <w:rPr>
          <w:rFonts w:ascii="Arial" w:hAnsi="Arial" w:cs="Arial"/>
          <w:sz w:val="22"/>
          <w:szCs w:val="22"/>
        </w:rPr>
        <w:t>Marks N (2005) ‘</w:t>
      </w:r>
      <w:r w:rsidRPr="000D7AEB">
        <w:rPr>
          <w:rFonts w:ascii="Arial" w:hAnsi="Arial" w:cs="Arial"/>
          <w:iCs/>
          <w:sz w:val="22"/>
          <w:szCs w:val="22"/>
        </w:rPr>
        <w:t>Good</w:t>
      </w:r>
      <w:r>
        <w:rPr>
          <w:rFonts w:ascii="Arial" w:hAnsi="Arial" w:cs="Arial"/>
          <w:i/>
          <w:iCs/>
          <w:sz w:val="22"/>
          <w:szCs w:val="22"/>
        </w:rPr>
        <w:t xml:space="preserve"> </w:t>
      </w:r>
      <w:r w:rsidRPr="000D7AEB">
        <w:rPr>
          <w:rFonts w:ascii="Arial" w:hAnsi="Arial" w:cs="Arial"/>
          <w:iCs/>
          <w:sz w:val="22"/>
          <w:szCs w:val="22"/>
        </w:rPr>
        <w:t>Jobs: well-being at work</w:t>
      </w:r>
      <w:r>
        <w:rPr>
          <w:rFonts w:ascii="Arial" w:hAnsi="Arial" w:cs="Arial"/>
          <w:iCs/>
          <w:sz w:val="22"/>
          <w:szCs w:val="22"/>
        </w:rPr>
        <w:t>’</w:t>
      </w:r>
      <w:r w:rsidRPr="000D7AEB">
        <w:rPr>
          <w:rFonts w:ascii="Arial" w:hAnsi="Arial" w:cs="Arial"/>
          <w:iCs/>
          <w:sz w:val="22"/>
          <w:szCs w:val="22"/>
        </w:rPr>
        <w:t>. I</w:t>
      </w:r>
      <w:r>
        <w:rPr>
          <w:rFonts w:ascii="Arial" w:hAnsi="Arial" w:cs="Arial"/>
          <w:sz w:val="22"/>
          <w:szCs w:val="22"/>
        </w:rPr>
        <w:t xml:space="preserve">n </w:t>
      </w:r>
      <w:r>
        <w:rPr>
          <w:rFonts w:ascii="Arial" w:hAnsi="Arial" w:cs="Arial"/>
          <w:i/>
          <w:iCs/>
          <w:sz w:val="22"/>
          <w:szCs w:val="22"/>
        </w:rPr>
        <w:t>Reflections on employee well-being and the psychological contract.</w:t>
      </w:r>
      <w:r w:rsidRPr="000D7AEB">
        <w:rPr>
          <w:rFonts w:ascii="Arial" w:hAnsi="Arial" w:cs="Arial"/>
          <w:sz w:val="22"/>
          <w:szCs w:val="22"/>
        </w:rPr>
        <w:t xml:space="preserve"> </w:t>
      </w:r>
      <w:r>
        <w:rPr>
          <w:rFonts w:ascii="Arial" w:hAnsi="Arial" w:cs="Arial"/>
          <w:sz w:val="22"/>
          <w:szCs w:val="22"/>
        </w:rPr>
        <w:t xml:space="preserve">London: Chartered Institute for Personnel Development. </w:t>
      </w:r>
    </w:p>
    <w:p w14:paraId="7B63854A"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sz w:val="22"/>
          <w:szCs w:val="22"/>
        </w:rPr>
      </w:pPr>
    </w:p>
    <w:p w14:paraId="33FD70B4"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i/>
          <w:sz w:val="22"/>
          <w:szCs w:val="22"/>
        </w:rPr>
      </w:pPr>
      <w:r>
        <w:rPr>
          <w:rFonts w:ascii="Arial" w:hAnsi="Arial" w:cs="Arial"/>
          <w:sz w:val="22"/>
          <w:szCs w:val="22"/>
        </w:rPr>
        <w:t xml:space="preserve">Shah H and Marks N (2004) </w:t>
      </w:r>
      <w:r>
        <w:rPr>
          <w:rFonts w:ascii="Arial" w:hAnsi="Arial" w:cs="Arial"/>
          <w:i/>
          <w:iCs/>
          <w:sz w:val="22"/>
          <w:szCs w:val="22"/>
        </w:rPr>
        <w:t>A Well-being Manifesto for a Flourishing Society</w:t>
      </w:r>
      <w:r>
        <w:rPr>
          <w:rFonts w:ascii="Arial" w:hAnsi="Arial" w:cs="Arial"/>
          <w:iCs/>
          <w:sz w:val="22"/>
          <w:szCs w:val="22"/>
        </w:rPr>
        <w:t>. London:</w:t>
      </w:r>
      <w:r>
        <w:rPr>
          <w:rFonts w:ascii="Arial" w:hAnsi="Arial" w:cs="Arial"/>
          <w:sz w:val="22"/>
          <w:szCs w:val="22"/>
        </w:rPr>
        <w:t xml:space="preserve"> </w:t>
      </w:r>
      <w:proofErr w:type="spellStart"/>
      <w:r>
        <w:rPr>
          <w:rFonts w:ascii="Arial" w:hAnsi="Arial" w:cs="Arial"/>
          <w:b/>
          <w:bCs/>
          <w:sz w:val="22"/>
          <w:szCs w:val="22"/>
        </w:rPr>
        <w:t>nef</w:t>
      </w:r>
      <w:proofErr w:type="spellEnd"/>
      <w:r>
        <w:rPr>
          <w:rFonts w:ascii="Arial" w:hAnsi="Arial" w:cs="Arial"/>
          <w:sz w:val="22"/>
          <w:szCs w:val="22"/>
        </w:rPr>
        <w:t xml:space="preserve">. </w:t>
      </w:r>
      <w:r>
        <w:rPr>
          <w:rFonts w:ascii="Arial" w:hAnsi="Arial" w:cs="Arial"/>
          <w:iCs/>
          <w:sz w:val="22"/>
          <w:szCs w:val="22"/>
        </w:rPr>
        <w:t>Reprinted in the</w:t>
      </w:r>
      <w:r>
        <w:rPr>
          <w:rFonts w:ascii="Arial" w:hAnsi="Arial" w:cs="Arial"/>
          <w:i/>
          <w:sz w:val="22"/>
          <w:szCs w:val="22"/>
        </w:rPr>
        <w:t xml:space="preserve"> Journal for Mental Health Promotion </w:t>
      </w:r>
      <w:r>
        <w:rPr>
          <w:rFonts w:ascii="Arial" w:hAnsi="Arial" w:cs="Arial"/>
          <w:sz w:val="22"/>
          <w:szCs w:val="22"/>
        </w:rPr>
        <w:t xml:space="preserve">and </w:t>
      </w:r>
      <w:r w:rsidRPr="000D7AEB">
        <w:rPr>
          <w:rFonts w:ascii="Arial" w:hAnsi="Arial" w:cs="Arial"/>
          <w:sz w:val="22"/>
          <w:szCs w:val="22"/>
        </w:rPr>
        <w:t>Huppert F</w:t>
      </w:r>
      <w:r>
        <w:rPr>
          <w:rFonts w:ascii="Arial" w:hAnsi="Arial" w:cs="Arial"/>
          <w:sz w:val="22"/>
          <w:szCs w:val="22"/>
        </w:rPr>
        <w:t>, Baylis</w:t>
      </w:r>
      <w:r w:rsidRPr="000D7AEB">
        <w:rPr>
          <w:rFonts w:ascii="Arial" w:hAnsi="Arial" w:cs="Arial"/>
          <w:sz w:val="22"/>
          <w:szCs w:val="22"/>
        </w:rPr>
        <w:t xml:space="preserve"> </w:t>
      </w:r>
      <w:r>
        <w:rPr>
          <w:rFonts w:ascii="Arial" w:hAnsi="Arial" w:cs="Arial"/>
          <w:sz w:val="22"/>
          <w:szCs w:val="22"/>
        </w:rPr>
        <w:t>N and Keverne B (eds) (</w:t>
      </w:r>
      <w:r w:rsidRPr="000D7AEB">
        <w:rPr>
          <w:rFonts w:ascii="Arial" w:hAnsi="Arial" w:cs="Arial"/>
          <w:sz w:val="22"/>
          <w:szCs w:val="22"/>
        </w:rPr>
        <w:t>2005</w:t>
      </w:r>
      <w:r>
        <w:rPr>
          <w:rFonts w:ascii="Arial" w:hAnsi="Arial" w:cs="Arial"/>
          <w:sz w:val="22"/>
          <w:szCs w:val="22"/>
        </w:rPr>
        <w:t>)</w:t>
      </w:r>
      <w:r>
        <w:rPr>
          <w:rFonts w:ascii="Arial" w:hAnsi="Arial" w:cs="Arial"/>
          <w:i/>
          <w:sz w:val="22"/>
          <w:szCs w:val="22"/>
        </w:rPr>
        <w:t xml:space="preserve"> The Science of Well-being</w:t>
      </w:r>
      <w:r>
        <w:rPr>
          <w:rFonts w:ascii="Arial" w:hAnsi="Arial" w:cs="Arial"/>
          <w:sz w:val="22"/>
          <w:szCs w:val="22"/>
        </w:rPr>
        <w:t>. Oxford:</w:t>
      </w:r>
      <w:r w:rsidRPr="000D7AEB">
        <w:rPr>
          <w:rFonts w:ascii="Arial" w:hAnsi="Arial" w:cs="Arial"/>
          <w:sz w:val="22"/>
          <w:szCs w:val="22"/>
        </w:rPr>
        <w:t xml:space="preserve"> Oxford University Press</w:t>
      </w:r>
      <w:r>
        <w:rPr>
          <w:rFonts w:ascii="Arial" w:hAnsi="Arial" w:cs="Arial"/>
          <w:sz w:val="22"/>
          <w:szCs w:val="22"/>
        </w:rPr>
        <w:t>.</w:t>
      </w:r>
    </w:p>
    <w:p w14:paraId="1CD976CB"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b/>
          <w:sz w:val="22"/>
          <w:szCs w:val="22"/>
        </w:rPr>
      </w:pPr>
    </w:p>
    <w:p w14:paraId="5DAF1592"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sz w:val="22"/>
          <w:szCs w:val="22"/>
        </w:rPr>
      </w:pPr>
      <w:r>
        <w:rPr>
          <w:rFonts w:ascii="Arial" w:hAnsi="Arial" w:cs="Arial"/>
          <w:sz w:val="22"/>
          <w:szCs w:val="22"/>
        </w:rPr>
        <w:t xml:space="preserve">Marks N (2004) </w:t>
      </w:r>
      <w:r>
        <w:rPr>
          <w:rFonts w:ascii="Arial" w:hAnsi="Arial" w:cs="Arial"/>
          <w:i/>
          <w:sz w:val="22"/>
          <w:szCs w:val="22"/>
        </w:rPr>
        <w:t xml:space="preserve">The </w:t>
      </w:r>
      <w:r>
        <w:rPr>
          <w:rFonts w:ascii="Arial" w:hAnsi="Arial" w:cs="Arial"/>
          <w:i/>
          <w:iCs/>
          <w:sz w:val="22"/>
          <w:szCs w:val="22"/>
        </w:rPr>
        <w:t>Power and Potential of Well-being Indicators: Measuring young people’s well-being in Nottingham</w:t>
      </w:r>
      <w:r>
        <w:rPr>
          <w:rFonts w:ascii="Arial" w:hAnsi="Arial" w:cs="Arial"/>
          <w:sz w:val="22"/>
          <w:szCs w:val="22"/>
        </w:rPr>
        <w:t xml:space="preserve">. London: </w:t>
      </w:r>
      <w:proofErr w:type="spellStart"/>
      <w:r>
        <w:rPr>
          <w:rFonts w:ascii="Arial" w:hAnsi="Arial" w:cs="Arial"/>
          <w:b/>
          <w:bCs/>
          <w:sz w:val="22"/>
          <w:szCs w:val="22"/>
        </w:rPr>
        <w:t>nef</w:t>
      </w:r>
      <w:proofErr w:type="spellEnd"/>
      <w:r>
        <w:rPr>
          <w:rFonts w:ascii="Arial" w:hAnsi="Arial" w:cs="Arial"/>
          <w:sz w:val="22"/>
          <w:szCs w:val="22"/>
        </w:rPr>
        <w:t>.</w:t>
      </w:r>
    </w:p>
    <w:p w14:paraId="20DB7B5A" w14:textId="77777777" w:rsidR="0066479A" w:rsidRDefault="0066479A" w:rsidP="0066479A">
      <w:pPr>
        <w:ind w:left="720" w:hanging="720"/>
        <w:rPr>
          <w:rFonts w:ascii="Arial" w:hAnsi="Arial" w:cs="Arial"/>
          <w:sz w:val="22"/>
          <w:szCs w:val="22"/>
        </w:rPr>
      </w:pPr>
    </w:p>
    <w:p w14:paraId="1F17E218"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sz w:val="22"/>
          <w:szCs w:val="22"/>
        </w:rPr>
      </w:pPr>
      <w:r>
        <w:rPr>
          <w:rFonts w:ascii="Arial" w:hAnsi="Arial" w:cs="Arial"/>
          <w:sz w:val="22"/>
          <w:szCs w:val="22"/>
        </w:rPr>
        <w:t xml:space="preserve">Jackson T and Marks N (1995) </w:t>
      </w:r>
      <w:r>
        <w:rPr>
          <w:rFonts w:ascii="Arial" w:hAnsi="Arial" w:cs="Arial"/>
          <w:i/>
          <w:iCs/>
          <w:sz w:val="22"/>
          <w:szCs w:val="22"/>
        </w:rPr>
        <w:t>Measuring Sustainable Economic Welfare - A Pilot Index: 1950 - 1990</w:t>
      </w:r>
      <w:r>
        <w:rPr>
          <w:rFonts w:ascii="Arial" w:hAnsi="Arial" w:cs="Arial"/>
          <w:sz w:val="22"/>
          <w:szCs w:val="22"/>
        </w:rPr>
        <w:t xml:space="preserve">. </w:t>
      </w:r>
      <w:proofErr w:type="spellStart"/>
      <w:r>
        <w:rPr>
          <w:rFonts w:ascii="Arial" w:hAnsi="Arial" w:cs="Arial"/>
          <w:b/>
          <w:sz w:val="22"/>
          <w:szCs w:val="22"/>
        </w:rPr>
        <w:t>nef</w:t>
      </w:r>
      <w:proofErr w:type="spellEnd"/>
      <w:r>
        <w:rPr>
          <w:rFonts w:ascii="Arial" w:hAnsi="Arial" w:cs="Arial"/>
          <w:sz w:val="22"/>
          <w:szCs w:val="22"/>
        </w:rPr>
        <w:t xml:space="preserve"> (new economics foundation) and Stockholm Environment Institute (this work has since been updated in 1997 and again in 2004 as </w:t>
      </w:r>
      <w:r>
        <w:rPr>
          <w:rFonts w:ascii="Arial" w:hAnsi="Arial" w:cs="Arial"/>
          <w:i/>
          <w:iCs/>
          <w:sz w:val="22"/>
          <w:szCs w:val="22"/>
        </w:rPr>
        <w:t>Chasing Progress</w:t>
      </w:r>
      <w:r>
        <w:rPr>
          <w:rFonts w:ascii="Arial" w:hAnsi="Arial" w:cs="Arial"/>
          <w:sz w:val="22"/>
          <w:szCs w:val="22"/>
        </w:rPr>
        <w:t>).</w:t>
      </w:r>
    </w:p>
    <w:p w14:paraId="7249879C"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sz w:val="22"/>
          <w:szCs w:val="22"/>
        </w:rPr>
      </w:pPr>
    </w:p>
    <w:p w14:paraId="09E46429"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sz w:val="22"/>
          <w:szCs w:val="22"/>
        </w:rPr>
      </w:pPr>
      <w:r>
        <w:rPr>
          <w:rFonts w:ascii="Arial" w:hAnsi="Arial" w:cs="Arial"/>
          <w:sz w:val="22"/>
          <w:szCs w:val="22"/>
        </w:rPr>
        <w:t xml:space="preserve">Jackson T and Marks N (1999) ‘Consumption, sustainable welfare and human needs’ </w:t>
      </w:r>
      <w:r>
        <w:rPr>
          <w:rFonts w:ascii="Arial" w:hAnsi="Arial" w:cs="Arial"/>
          <w:i/>
          <w:iCs/>
          <w:sz w:val="22"/>
          <w:szCs w:val="22"/>
        </w:rPr>
        <w:t>Ecological Economics</w:t>
      </w:r>
      <w:r>
        <w:rPr>
          <w:rFonts w:ascii="Arial" w:hAnsi="Arial" w:cs="Arial"/>
          <w:sz w:val="22"/>
          <w:szCs w:val="22"/>
        </w:rPr>
        <w:t xml:space="preserve"> </w:t>
      </w:r>
      <w:r w:rsidRPr="000D7AEB">
        <w:rPr>
          <w:rFonts w:ascii="Arial" w:hAnsi="Arial" w:cs="Arial"/>
          <w:i/>
          <w:sz w:val="22"/>
          <w:szCs w:val="22"/>
        </w:rPr>
        <w:t>28</w:t>
      </w:r>
      <w:r>
        <w:rPr>
          <w:rFonts w:ascii="Arial" w:hAnsi="Arial" w:cs="Arial"/>
          <w:sz w:val="22"/>
          <w:szCs w:val="22"/>
        </w:rPr>
        <w:t>, pp. 421 – 441.</w:t>
      </w:r>
    </w:p>
    <w:p w14:paraId="19E32F5F" w14:textId="77777777" w:rsidR="0066479A" w:rsidRDefault="0066479A" w:rsidP="00664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rFonts w:ascii="Arial" w:hAnsi="Arial" w:cs="Arial"/>
          <w:sz w:val="22"/>
          <w:szCs w:val="22"/>
        </w:rPr>
      </w:pPr>
    </w:p>
    <w:p w14:paraId="3B9D0503" w14:textId="77777777" w:rsidR="0066479A" w:rsidRDefault="0066479A" w:rsidP="0066479A">
      <w:pPr>
        <w:ind w:left="720" w:hanging="720"/>
        <w:rPr>
          <w:rFonts w:ascii="Arial" w:hAnsi="Arial" w:cs="Arial"/>
          <w:color w:val="000099"/>
          <w:sz w:val="22"/>
          <w:szCs w:val="22"/>
        </w:rPr>
      </w:pPr>
      <w:r>
        <w:rPr>
          <w:rFonts w:ascii="Arial" w:hAnsi="Arial" w:cs="Arial"/>
          <w:sz w:val="22"/>
          <w:szCs w:val="22"/>
        </w:rPr>
        <w:t xml:space="preserve">Jackson T and Marks N (1998) ‘Found wanting’ In Christie I and Nash L (eds) (1998) </w:t>
      </w:r>
      <w:r>
        <w:rPr>
          <w:rFonts w:ascii="Arial" w:hAnsi="Arial" w:cs="Arial"/>
          <w:i/>
          <w:iCs/>
          <w:sz w:val="22"/>
          <w:szCs w:val="22"/>
        </w:rPr>
        <w:t>The Good Life</w:t>
      </w:r>
      <w:r>
        <w:rPr>
          <w:rFonts w:ascii="Arial" w:hAnsi="Arial" w:cs="Arial"/>
          <w:sz w:val="22"/>
          <w:szCs w:val="22"/>
        </w:rPr>
        <w:t xml:space="preserve"> London: Demos.</w:t>
      </w:r>
    </w:p>
    <w:p w14:paraId="11D61218" w14:textId="77777777" w:rsidR="0066479A" w:rsidRPr="00BC46E4" w:rsidRDefault="0066479A" w:rsidP="0066479A">
      <w:pPr>
        <w:shd w:val="clear" w:color="auto" w:fill="FFFFFF"/>
        <w:spacing w:before="100" w:beforeAutospacing="1" w:after="100" w:afterAutospacing="1"/>
        <w:rPr>
          <w:rFonts w:ascii="CircularXX TT" w:eastAsia="Times New Roman" w:hAnsi="CircularXX TT" w:cs="CircularXX TT"/>
          <w:color w:val="222222"/>
          <w:lang w:eastAsia="en-GB"/>
        </w:rPr>
      </w:pPr>
    </w:p>
    <w:p w14:paraId="1DE53A0E" w14:textId="77777777" w:rsidR="0066479A" w:rsidRDefault="0066479A" w:rsidP="0066479A">
      <w:pPr>
        <w:pStyle w:val="NormalWeb"/>
        <w:spacing w:line="276" w:lineRule="auto"/>
        <w:rPr>
          <w:rFonts w:ascii="CircularXX TT Book" w:hAnsi="CircularXX TT Book" w:cs="CircularXX TT Book"/>
        </w:rPr>
      </w:pPr>
    </w:p>
    <w:p w14:paraId="1F5FEBEA" w14:textId="77777777" w:rsidR="0066479A" w:rsidRPr="0066479A" w:rsidRDefault="0066479A" w:rsidP="0066479A">
      <w:pPr>
        <w:pStyle w:val="NormalWeb"/>
        <w:spacing w:line="276" w:lineRule="auto"/>
        <w:rPr>
          <w:rFonts w:ascii="CircularXX TT Book" w:hAnsi="CircularXX TT Book" w:cs="CircularXX TT Book"/>
        </w:rPr>
      </w:pPr>
    </w:p>
    <w:p w14:paraId="6F7A7BE5" w14:textId="77777777" w:rsidR="0066479A" w:rsidRPr="0066479A" w:rsidRDefault="0066479A" w:rsidP="0066479A">
      <w:pPr>
        <w:rPr>
          <w:rFonts w:ascii="CircularXX TT Light" w:hAnsi="CircularXX TT Light" w:cs="CircularXX TT Light"/>
        </w:rPr>
      </w:pPr>
    </w:p>
    <w:p w14:paraId="3996F11E" w14:textId="77777777" w:rsidR="0066479A" w:rsidRDefault="0066479A" w:rsidP="0066479A">
      <w:pPr>
        <w:rPr>
          <w:rFonts w:ascii="CircularXX TT Light" w:hAnsi="CircularXX TT Light" w:cs="CircularXX TT Light"/>
        </w:rPr>
      </w:pPr>
    </w:p>
    <w:p w14:paraId="1BFFF897" w14:textId="77777777" w:rsidR="0066479A" w:rsidRPr="0066479A" w:rsidRDefault="0066479A" w:rsidP="0066479A">
      <w:pPr>
        <w:rPr>
          <w:rFonts w:ascii="CircularXX TT Light" w:hAnsi="CircularXX TT Light" w:cs="CircularXX TT Light"/>
        </w:rPr>
      </w:pPr>
    </w:p>
    <w:p w14:paraId="2BD6E2E9" w14:textId="77777777" w:rsidR="0066479A" w:rsidRDefault="0066479A" w:rsidP="0066479A">
      <w:pPr>
        <w:rPr>
          <w:rFonts w:ascii="CircularXX TT Light" w:hAnsi="CircularXX TT Light" w:cs="CircularXX TT Light"/>
        </w:rPr>
      </w:pPr>
    </w:p>
    <w:p w14:paraId="6B356E24" w14:textId="77777777" w:rsidR="0066479A" w:rsidRPr="0066479A" w:rsidRDefault="0066479A" w:rsidP="0066479A">
      <w:pPr>
        <w:rPr>
          <w:rFonts w:ascii="CircularXX TT Light" w:hAnsi="CircularXX TT Light" w:cs="CircularXX TT Light"/>
        </w:rPr>
      </w:pPr>
    </w:p>
    <w:sectPr w:rsidR="0066479A" w:rsidRPr="00664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ircularXX TT Book">
    <w:panose1 w:val="020B0504010101010104"/>
    <w:charset w:val="4D"/>
    <w:family w:val="swiss"/>
    <w:pitch w:val="variable"/>
    <w:sig w:usb0="A00000BF" w:usb1="5000E47B" w:usb2="00000008" w:usb3="00000000" w:csb0="00000093" w:csb1="00000000"/>
  </w:font>
  <w:font w:name="Calibri">
    <w:panose1 w:val="020F0502020204030204"/>
    <w:charset w:val="00"/>
    <w:family w:val="swiss"/>
    <w:pitch w:val="variable"/>
    <w:sig w:usb0="E4002EFF" w:usb1="C000247B" w:usb2="00000009" w:usb3="00000000" w:csb0="000001FF" w:csb1="00000000"/>
  </w:font>
  <w:font w:name="CircularXX TT">
    <w:panose1 w:val="020B0504010101010104"/>
    <w:charset w:val="4D"/>
    <w:family w:val="swiss"/>
    <w:pitch w:val="variable"/>
    <w:sig w:usb0="A00000BF" w:usb1="5000E47B" w:usb2="00000008" w:usb3="00000000" w:csb0="00000093" w:csb1="00000000"/>
  </w:font>
  <w:font w:name="Arial">
    <w:panose1 w:val="020B0604020202020204"/>
    <w:charset w:val="00"/>
    <w:family w:val="swiss"/>
    <w:pitch w:val="variable"/>
    <w:sig w:usb0="E0002AFF" w:usb1="C0007843" w:usb2="00000009" w:usb3="00000000" w:csb0="000001FF" w:csb1="00000000"/>
  </w:font>
  <w:font w:name="CircularXX TT Light">
    <w:panose1 w:val="020B0404010101010104"/>
    <w:charset w:val="4D"/>
    <w:family w:val="swiss"/>
    <w:pitch w:val="variable"/>
    <w:sig w:usb0="A00000BF" w:usb1="5000E47B" w:usb2="00000008"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39"/>
    <w:rsid w:val="00090EBD"/>
    <w:rsid w:val="002D6239"/>
    <w:rsid w:val="004A424D"/>
    <w:rsid w:val="0066479A"/>
    <w:rsid w:val="006D4670"/>
    <w:rsid w:val="00A528A0"/>
    <w:rsid w:val="00B232B0"/>
    <w:rsid w:val="00BD5EF8"/>
    <w:rsid w:val="00EA7370"/>
    <w:rsid w:val="00EE2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4167"/>
  <w15:chartTrackingRefBased/>
  <w15:docId w15:val="{4F5E406D-56EC-6B4D-AC3F-0D04F200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2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2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2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2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2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2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2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2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2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2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2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2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2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2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2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2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239"/>
    <w:rPr>
      <w:rFonts w:eastAsiaTheme="majorEastAsia" w:cstheme="majorBidi"/>
      <w:color w:val="272727" w:themeColor="text1" w:themeTint="D8"/>
    </w:rPr>
  </w:style>
  <w:style w:type="paragraph" w:styleId="Title">
    <w:name w:val="Title"/>
    <w:basedOn w:val="Normal"/>
    <w:next w:val="Normal"/>
    <w:link w:val="TitleChar"/>
    <w:uiPriority w:val="10"/>
    <w:qFormat/>
    <w:rsid w:val="002D62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2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2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2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2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6239"/>
    <w:rPr>
      <w:i/>
      <w:iCs/>
      <w:color w:val="404040" w:themeColor="text1" w:themeTint="BF"/>
    </w:rPr>
  </w:style>
  <w:style w:type="paragraph" w:styleId="ListParagraph">
    <w:name w:val="List Paragraph"/>
    <w:basedOn w:val="Normal"/>
    <w:uiPriority w:val="34"/>
    <w:qFormat/>
    <w:rsid w:val="002D6239"/>
    <w:pPr>
      <w:ind w:left="720"/>
      <w:contextualSpacing/>
    </w:pPr>
  </w:style>
  <w:style w:type="character" w:styleId="IntenseEmphasis">
    <w:name w:val="Intense Emphasis"/>
    <w:basedOn w:val="DefaultParagraphFont"/>
    <w:uiPriority w:val="21"/>
    <w:qFormat/>
    <w:rsid w:val="002D6239"/>
    <w:rPr>
      <w:i/>
      <w:iCs/>
      <w:color w:val="0F4761" w:themeColor="accent1" w:themeShade="BF"/>
    </w:rPr>
  </w:style>
  <w:style w:type="paragraph" w:styleId="IntenseQuote">
    <w:name w:val="Intense Quote"/>
    <w:basedOn w:val="Normal"/>
    <w:next w:val="Normal"/>
    <w:link w:val="IntenseQuoteChar"/>
    <w:uiPriority w:val="30"/>
    <w:qFormat/>
    <w:rsid w:val="002D6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239"/>
    <w:rPr>
      <w:i/>
      <w:iCs/>
      <w:color w:val="0F4761" w:themeColor="accent1" w:themeShade="BF"/>
    </w:rPr>
  </w:style>
  <w:style w:type="character" w:styleId="IntenseReference">
    <w:name w:val="Intense Reference"/>
    <w:basedOn w:val="DefaultParagraphFont"/>
    <w:uiPriority w:val="32"/>
    <w:qFormat/>
    <w:rsid w:val="002D6239"/>
    <w:rPr>
      <w:b/>
      <w:bCs/>
      <w:smallCaps/>
      <w:color w:val="0F4761" w:themeColor="accent1" w:themeShade="BF"/>
      <w:spacing w:val="5"/>
    </w:rPr>
  </w:style>
  <w:style w:type="character" w:styleId="Emphasis">
    <w:name w:val="Emphasis"/>
    <w:uiPriority w:val="20"/>
    <w:qFormat/>
    <w:rsid w:val="0066479A"/>
    <w:rPr>
      <w:i/>
      <w:iCs/>
    </w:rPr>
  </w:style>
  <w:style w:type="paragraph" w:styleId="NormalWeb">
    <w:name w:val="Normal (Web)"/>
    <w:basedOn w:val="Normal"/>
    <w:uiPriority w:val="99"/>
    <w:unhideWhenUsed/>
    <w:rsid w:val="0066479A"/>
    <w:pPr>
      <w:spacing w:before="100" w:beforeAutospacing="1" w:after="100" w:afterAutospacing="1"/>
    </w:pPr>
    <w:rPr>
      <w:rFonts w:ascii="Times New Roman" w:eastAsia="Times New Roman" w:hAnsi="Times New Roman" w:cs="Times New Roman"/>
      <w:kern w:val="0"/>
      <w:lang w:eastAsia="zh-CN" w:bidi="th-TH"/>
      <w14:ligatures w14:val="none"/>
    </w:rPr>
  </w:style>
  <w:style w:type="character" w:styleId="Hyperlink">
    <w:name w:val="Hyperlink"/>
    <w:basedOn w:val="DefaultParagraphFont"/>
    <w:uiPriority w:val="99"/>
    <w:unhideWhenUsed/>
    <w:rsid w:val="0066479A"/>
    <w:rPr>
      <w:color w:val="467886" w:themeColor="hyperlink"/>
      <w:u w:val="single"/>
    </w:rPr>
  </w:style>
  <w:style w:type="character" w:styleId="UnresolvedMention">
    <w:name w:val="Unresolved Mention"/>
    <w:basedOn w:val="DefaultParagraphFont"/>
    <w:uiPriority w:val="99"/>
    <w:semiHidden/>
    <w:unhideWhenUsed/>
    <w:rsid w:val="00664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Marks</dc:creator>
  <cp:keywords/>
  <dc:description/>
  <cp:lastModifiedBy>Nic Marks</cp:lastModifiedBy>
  <cp:revision>1</cp:revision>
  <cp:lastPrinted>2025-09-01T15:30:00Z</cp:lastPrinted>
  <dcterms:created xsi:type="dcterms:W3CDTF">2025-09-01T15:23:00Z</dcterms:created>
  <dcterms:modified xsi:type="dcterms:W3CDTF">2025-09-02T06:03:00Z</dcterms:modified>
</cp:coreProperties>
</file>